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3A24" w14:textId="77777777" w:rsidR="00436CE1" w:rsidRDefault="00436CE1" w:rsidP="00436CE1"/>
    <w:p w14:paraId="13E36A65" w14:textId="77777777" w:rsidR="00436CE1" w:rsidRDefault="00436CE1" w:rsidP="00436CE1">
      <w:pPr>
        <w:pStyle w:val="Subsol"/>
      </w:pPr>
    </w:p>
    <w:p w14:paraId="16756D26" w14:textId="77777777" w:rsidR="00436CE1" w:rsidRDefault="00436CE1"/>
    <w:p w14:paraId="31E91715" w14:textId="77777777" w:rsidR="00436CE1" w:rsidRDefault="00436CE1"/>
    <w:p w14:paraId="56275705" w14:textId="77777777" w:rsidR="00436CE1" w:rsidRDefault="00436CE1"/>
    <w:p w14:paraId="6331B060" w14:textId="77777777" w:rsidR="008D39A7" w:rsidRPr="00E91C5A" w:rsidRDefault="008D39A7" w:rsidP="008D39A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it-IT"/>
        </w:rPr>
      </w:pPr>
      <w:r w:rsidRPr="00E91C5A">
        <w:rPr>
          <w:rFonts w:eastAsia="Times New Roman"/>
          <w:b/>
          <w:bCs/>
          <w:sz w:val="36"/>
          <w:szCs w:val="36"/>
          <w:lang w:val="it-IT"/>
        </w:rPr>
        <w:t>COMUNICAT DE PRESĂ</w:t>
      </w:r>
    </w:p>
    <w:p w14:paraId="04482C6B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b/>
          <w:bCs/>
          <w:sz w:val="24"/>
          <w:szCs w:val="24"/>
          <w:lang w:val="it-IT"/>
        </w:rPr>
        <w:t>Data: 2</w:t>
      </w:r>
      <w:r>
        <w:rPr>
          <w:rFonts w:eastAsia="Times New Roman"/>
          <w:b/>
          <w:bCs/>
          <w:sz w:val="24"/>
          <w:szCs w:val="24"/>
          <w:lang w:val="it-IT"/>
        </w:rPr>
        <w:t>4.02.2026</w:t>
      </w:r>
    </w:p>
    <w:p w14:paraId="5FDCBAAB" w14:textId="77777777" w:rsidR="008D39A7" w:rsidRPr="00E91C5A" w:rsidRDefault="008D39A7" w:rsidP="008D39A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it-IT"/>
        </w:rPr>
      </w:pPr>
      <w:r w:rsidRPr="00E91C5A">
        <w:rPr>
          <w:rFonts w:eastAsia="Times New Roman"/>
          <w:b/>
          <w:bCs/>
          <w:sz w:val="27"/>
          <w:szCs w:val="27"/>
          <w:lang w:val="it-IT"/>
        </w:rPr>
        <w:t>STADIUL LUCRĂRILOR PENTRU PROIECTUL CU TITLUL</w:t>
      </w:r>
    </w:p>
    <w:p w14:paraId="31F21BFF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b/>
          <w:bCs/>
          <w:sz w:val="24"/>
          <w:szCs w:val="24"/>
          <w:lang w:val="it-IT"/>
        </w:rPr>
        <w:t>„REABILITARE, MODERNIZARE ȘI DOTARE A ȘCOLII BUHOCI, STRUCTURA ȘCOLII GIMNAZIALE BUHOCI, COMUNA BUHOCI, JUDEȚUL BACĂU”</w:t>
      </w:r>
    </w:p>
    <w:p w14:paraId="3028D25D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>Comuna Buhoci, județul Bacău, derulează, începând cu data de 25.09.2024, proiectul „Reabilitare, modernizare şi dotare a şcolii Buhoci, structură a școlii gimnaziale Buhoci, comuna Buhoci, judeţul Bacău”, co-finanțat prin Fondul European de Dezvoltare Regională, în baza contractului de finanțare încheiat cu Agenția pentru Dezvoltare Regională Nord-Est, în calitate de Autoritate de Management pentru Programul Regional Nord-Est 2021-2027.</w:t>
      </w:r>
    </w:p>
    <w:p w14:paraId="291B13A0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 xml:space="preserve">Valoarea totală a proiectului este de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8.824.982,52 lei</w:t>
      </w:r>
      <w:r w:rsidRPr="00E91C5A">
        <w:rPr>
          <w:rFonts w:eastAsia="Times New Roman"/>
          <w:sz w:val="24"/>
          <w:szCs w:val="24"/>
          <w:lang w:val="it-IT"/>
        </w:rPr>
        <w:t xml:space="preserve">, din care asistența financiară nerambursabilă este de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8.514.473,58 lei</w:t>
      </w:r>
      <w:r w:rsidRPr="00E91C5A">
        <w:rPr>
          <w:rFonts w:eastAsia="Times New Roman"/>
          <w:sz w:val="24"/>
          <w:szCs w:val="24"/>
          <w:lang w:val="it-IT"/>
        </w:rPr>
        <w:t>.</w:t>
      </w:r>
      <w:r w:rsidRPr="00E91C5A">
        <w:rPr>
          <w:rFonts w:eastAsia="Times New Roman"/>
          <w:sz w:val="24"/>
          <w:szCs w:val="24"/>
          <w:lang w:val="it-IT"/>
        </w:rPr>
        <w:br/>
        <w:t xml:space="preserve">Codul SMIS al proiectului este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324816</w:t>
      </w:r>
      <w:r w:rsidRPr="00E91C5A">
        <w:rPr>
          <w:rFonts w:eastAsia="Times New Roman"/>
          <w:sz w:val="24"/>
          <w:szCs w:val="24"/>
          <w:lang w:val="it-IT"/>
        </w:rPr>
        <w:t>.</w:t>
      </w:r>
    </w:p>
    <w:p w14:paraId="0ECCB2CD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 xml:space="preserve">Proiectul se implementează în sat Buhoci, comuna Buhoci, judeţul Bacău, pe o perioadă de </w:t>
      </w:r>
      <w:r>
        <w:rPr>
          <w:rFonts w:eastAsia="Times New Roman"/>
          <w:b/>
          <w:bCs/>
          <w:sz w:val="24"/>
          <w:szCs w:val="24"/>
          <w:lang w:val="it-IT"/>
        </w:rPr>
        <w:t>27</w:t>
      </w:r>
      <w:r w:rsidRPr="00E91C5A">
        <w:rPr>
          <w:rFonts w:eastAsia="Times New Roman"/>
          <w:b/>
          <w:bCs/>
          <w:sz w:val="24"/>
          <w:szCs w:val="24"/>
          <w:lang w:val="it-IT"/>
        </w:rPr>
        <w:t xml:space="preserve"> luni</w:t>
      </w:r>
      <w:r>
        <w:rPr>
          <w:rFonts w:eastAsia="Times New Roman"/>
          <w:b/>
          <w:bCs/>
          <w:sz w:val="24"/>
          <w:szCs w:val="24"/>
          <w:lang w:val="it-IT"/>
        </w:rPr>
        <w:t xml:space="preserve"> si 6 zile </w:t>
      </w:r>
      <w:r w:rsidRPr="00E91C5A">
        <w:rPr>
          <w:rFonts w:eastAsia="Times New Roman"/>
          <w:sz w:val="24"/>
          <w:szCs w:val="24"/>
          <w:lang w:val="it-IT"/>
        </w:rPr>
        <w:t xml:space="preserve">, până cel târziu la data de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31.12.202</w:t>
      </w:r>
      <w:r>
        <w:rPr>
          <w:rFonts w:eastAsia="Times New Roman"/>
          <w:b/>
          <w:bCs/>
          <w:sz w:val="24"/>
          <w:szCs w:val="24"/>
          <w:lang w:val="it-IT"/>
        </w:rPr>
        <w:t>6</w:t>
      </w:r>
      <w:r w:rsidRPr="00E91C5A">
        <w:rPr>
          <w:rFonts w:eastAsia="Times New Roman"/>
          <w:sz w:val="24"/>
          <w:szCs w:val="24"/>
          <w:lang w:val="it-IT"/>
        </w:rPr>
        <w:t>.</w:t>
      </w:r>
    </w:p>
    <w:p w14:paraId="5DF4157F" w14:textId="77777777" w:rsidR="008D39A7" w:rsidRPr="00AE4557" w:rsidRDefault="008D39A7" w:rsidP="008D39A7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2766BD48">
          <v:rect id="_x0000_i1025" style="width:0;height:1.5pt" o:hralign="center" o:hrstd="t" o:hr="t" fillcolor="#a0a0a0" stroked="f"/>
        </w:pict>
      </w:r>
    </w:p>
    <w:p w14:paraId="77E99DB9" w14:textId="77777777" w:rsidR="008D39A7" w:rsidRPr="00AE4557" w:rsidRDefault="008D39A7" w:rsidP="008D39A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</w:rPr>
      </w:pPr>
      <w:r w:rsidRPr="00AE4557">
        <w:rPr>
          <w:rFonts w:eastAsia="Times New Roman"/>
          <w:b/>
          <w:bCs/>
          <w:sz w:val="27"/>
          <w:szCs w:val="27"/>
        </w:rPr>
        <w:t>Obiectivul general al proiectului</w:t>
      </w:r>
    </w:p>
    <w:p w14:paraId="5854B452" w14:textId="77777777" w:rsidR="008D39A7" w:rsidRPr="00AE4557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AE4557">
        <w:rPr>
          <w:rFonts w:eastAsia="Times New Roman"/>
          <w:sz w:val="24"/>
          <w:szCs w:val="24"/>
        </w:rPr>
        <w:t xml:space="preserve">Creșterea gradului de participare la nivelul </w:t>
      </w:r>
      <w:proofErr w:type="spellStart"/>
      <w:r w:rsidRPr="00AE4557">
        <w:rPr>
          <w:rFonts w:eastAsia="Times New Roman"/>
          <w:sz w:val="24"/>
          <w:szCs w:val="24"/>
        </w:rPr>
        <w:t>educaţiei</w:t>
      </w:r>
      <w:proofErr w:type="spellEnd"/>
      <w:r w:rsidRPr="00AE4557">
        <w:rPr>
          <w:rFonts w:eastAsia="Times New Roman"/>
          <w:sz w:val="24"/>
          <w:szCs w:val="24"/>
        </w:rPr>
        <w:t xml:space="preserve"> timpurii </w:t>
      </w:r>
      <w:proofErr w:type="spellStart"/>
      <w:r w:rsidRPr="00AE4557">
        <w:rPr>
          <w:rFonts w:eastAsia="Times New Roman"/>
          <w:sz w:val="24"/>
          <w:szCs w:val="24"/>
        </w:rPr>
        <w:t>şi</w:t>
      </w:r>
      <w:proofErr w:type="spellEnd"/>
      <w:r w:rsidRPr="00AE4557">
        <w:rPr>
          <w:rFonts w:eastAsia="Times New Roman"/>
          <w:sz w:val="24"/>
          <w:szCs w:val="24"/>
        </w:rPr>
        <w:t xml:space="preserve"> </w:t>
      </w:r>
      <w:proofErr w:type="spellStart"/>
      <w:r w:rsidRPr="00AE4557">
        <w:rPr>
          <w:rFonts w:eastAsia="Times New Roman"/>
          <w:sz w:val="24"/>
          <w:szCs w:val="24"/>
        </w:rPr>
        <w:t>învăţământului</w:t>
      </w:r>
      <w:proofErr w:type="spellEnd"/>
      <w:r w:rsidRPr="00AE4557">
        <w:rPr>
          <w:rFonts w:eastAsia="Times New Roman"/>
          <w:sz w:val="24"/>
          <w:szCs w:val="24"/>
        </w:rPr>
        <w:t xml:space="preserve"> obligatoriu, în special pentru copiii cu risc crescut de părăsire timpurie a sistemului, prin asigurarea condițiilor adecvate desfășurării activității didactice.</w:t>
      </w:r>
    </w:p>
    <w:p w14:paraId="4496A034" w14:textId="77777777" w:rsidR="008D39A7" w:rsidRPr="00AE4557" w:rsidRDefault="008D39A7" w:rsidP="008D39A7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2B78383E">
          <v:rect id="_x0000_i1026" style="width:0;height:1.5pt" o:hralign="center" o:hrstd="t" o:hr="t" fillcolor="#a0a0a0" stroked="f"/>
        </w:pict>
      </w:r>
    </w:p>
    <w:p w14:paraId="618CD2BD" w14:textId="77777777" w:rsidR="008D39A7" w:rsidRPr="00AE4557" w:rsidRDefault="008D39A7" w:rsidP="008D39A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</w:rPr>
      </w:pPr>
      <w:r w:rsidRPr="00AE4557">
        <w:rPr>
          <w:rFonts w:eastAsia="Times New Roman"/>
          <w:b/>
          <w:bCs/>
          <w:sz w:val="27"/>
          <w:szCs w:val="27"/>
        </w:rPr>
        <w:t>Stadiul lucrărilor – prezentare etapizată</w:t>
      </w:r>
    </w:p>
    <w:p w14:paraId="727D936B" w14:textId="77777777" w:rsidR="008D39A7" w:rsidRPr="00E91C5A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b/>
          <w:bCs/>
          <w:sz w:val="24"/>
          <w:szCs w:val="24"/>
          <w:lang w:val="it-IT"/>
        </w:rPr>
        <w:t>Etapa I – Organizare de șantier</w:t>
      </w:r>
      <w:r w:rsidRPr="00E91C5A">
        <w:rPr>
          <w:rFonts w:eastAsia="Times New Roman"/>
          <w:sz w:val="24"/>
          <w:szCs w:val="24"/>
          <w:lang w:val="it-IT"/>
        </w:rPr>
        <w:br/>
        <w:t>• Perioada: septembrie 2024 – decembrie 2024</w:t>
      </w:r>
      <w:r w:rsidRPr="00E91C5A">
        <w:rPr>
          <w:rFonts w:eastAsia="Times New Roman"/>
          <w:sz w:val="24"/>
          <w:szCs w:val="24"/>
          <w:lang w:val="it-IT"/>
        </w:rPr>
        <w:br/>
        <w:t xml:space="preserve">• Grad de realizare: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94,93%</w:t>
      </w:r>
      <w:r w:rsidRPr="00E91C5A">
        <w:rPr>
          <w:rFonts w:eastAsia="Times New Roman"/>
          <w:sz w:val="24"/>
          <w:szCs w:val="24"/>
          <w:lang w:val="it-IT"/>
        </w:rPr>
        <w:br/>
        <w:t>• Activități: împrejmuiri, racorduri provizorii, amenajare punct de lucru.</w:t>
      </w:r>
    </w:p>
    <w:p w14:paraId="6312E5CA" w14:textId="77777777" w:rsidR="008D39A7" w:rsidRPr="008D39A7" w:rsidRDefault="008D39A7" w:rsidP="008D39A7">
      <w:pPr>
        <w:spacing w:before="100" w:beforeAutospacing="1" w:after="100" w:afterAutospacing="1" w:line="240" w:lineRule="auto"/>
        <w:ind w:left="720"/>
        <w:rPr>
          <w:rFonts w:eastAsia="Times New Roman"/>
          <w:sz w:val="24"/>
          <w:szCs w:val="24"/>
          <w:lang w:val="it-IT"/>
        </w:rPr>
      </w:pPr>
    </w:p>
    <w:p w14:paraId="7D36F337" w14:textId="44B6CE69" w:rsidR="008D39A7" w:rsidRPr="008D39A7" w:rsidRDefault="008D39A7" w:rsidP="008D39A7">
      <w:pPr>
        <w:spacing w:before="100" w:beforeAutospacing="1" w:after="100" w:afterAutospacing="1" w:line="240" w:lineRule="auto"/>
        <w:ind w:left="360"/>
        <w:rPr>
          <w:rFonts w:eastAsia="Times New Roman"/>
          <w:sz w:val="24"/>
          <w:szCs w:val="24"/>
          <w:lang w:val="it-IT"/>
        </w:rPr>
      </w:pPr>
    </w:p>
    <w:p w14:paraId="086AF599" w14:textId="67067157" w:rsidR="008D39A7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b/>
          <w:bCs/>
          <w:sz w:val="24"/>
          <w:szCs w:val="24"/>
          <w:lang w:val="it-IT"/>
        </w:rPr>
        <w:t>Etapa II – Lucrări de construcții și reabilitare clădire</w:t>
      </w:r>
      <w:r w:rsidRPr="00E91C5A">
        <w:rPr>
          <w:rFonts w:eastAsia="Times New Roman"/>
          <w:sz w:val="24"/>
          <w:szCs w:val="24"/>
          <w:lang w:val="it-IT"/>
        </w:rPr>
        <w:br/>
        <w:t xml:space="preserve">• Perioada: octombrie 2024 – </w:t>
      </w:r>
      <w:r>
        <w:rPr>
          <w:rFonts w:eastAsia="Times New Roman"/>
          <w:sz w:val="24"/>
          <w:szCs w:val="24"/>
          <w:lang w:val="it-IT"/>
        </w:rPr>
        <w:t>31 decembrie 2026</w:t>
      </w:r>
    </w:p>
    <w:p w14:paraId="568D6C40" w14:textId="2F4BC255" w:rsidR="008D39A7" w:rsidRPr="0085126B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 xml:space="preserve">• Grad de realizare: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86,29%</w:t>
      </w:r>
      <w:r w:rsidRPr="00E91C5A">
        <w:rPr>
          <w:rFonts w:eastAsia="Times New Roman"/>
          <w:sz w:val="24"/>
          <w:szCs w:val="24"/>
          <w:lang w:val="it-IT"/>
        </w:rPr>
        <w:br/>
        <w:t>• Activități executate: consolidări structurale, refacere acoperiș, finisaje interioare și exterioare.</w:t>
      </w:r>
      <w:r w:rsidRPr="00E91C5A">
        <w:rPr>
          <w:rFonts w:eastAsia="Times New Roman"/>
          <w:sz w:val="24"/>
          <w:szCs w:val="24"/>
          <w:lang w:val="it-IT"/>
        </w:rPr>
        <w:br/>
      </w:r>
      <w:r w:rsidRPr="0085126B">
        <w:rPr>
          <w:rFonts w:eastAsia="Times New Roman"/>
          <w:sz w:val="24"/>
          <w:szCs w:val="24"/>
          <w:lang w:val="it-IT"/>
        </w:rPr>
        <w:t>• Activități în curs: finisaje interioare și lucrări de detaliu.</w:t>
      </w:r>
    </w:p>
    <w:p w14:paraId="0A7EC12C" w14:textId="77777777" w:rsidR="008D39A7" w:rsidRPr="00AE4557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641B7B">
        <w:rPr>
          <w:rFonts w:eastAsia="Times New Roman"/>
          <w:b/>
          <w:bCs/>
          <w:sz w:val="24"/>
          <w:szCs w:val="24"/>
          <w:lang w:val="it-IT"/>
        </w:rPr>
        <w:t>Etapa III – Instalații (electrice, termice, sanitare, ventilare)</w:t>
      </w:r>
      <w:r w:rsidRPr="00641B7B">
        <w:rPr>
          <w:rFonts w:eastAsia="Times New Roman"/>
          <w:sz w:val="24"/>
          <w:szCs w:val="24"/>
          <w:lang w:val="it-IT"/>
        </w:rPr>
        <w:br/>
        <w:t>• Perioada: noiembrie 2024 – 31 decembrie 2026</w:t>
      </w:r>
      <w:r w:rsidRPr="00641B7B">
        <w:rPr>
          <w:rFonts w:eastAsia="Times New Roman"/>
          <w:sz w:val="24"/>
          <w:szCs w:val="24"/>
          <w:lang w:val="it-IT"/>
        </w:rPr>
        <w:br/>
        <w:t xml:space="preserve">• Grad de realizare: </w:t>
      </w:r>
      <w:r w:rsidRPr="00641B7B">
        <w:rPr>
          <w:rFonts w:eastAsia="Times New Roman"/>
          <w:b/>
          <w:bCs/>
          <w:sz w:val="24"/>
          <w:szCs w:val="24"/>
          <w:lang w:val="it-IT"/>
        </w:rPr>
        <w:t>95,54%</w:t>
      </w:r>
      <w:r w:rsidRPr="00641B7B">
        <w:rPr>
          <w:rFonts w:eastAsia="Times New Roman"/>
          <w:sz w:val="24"/>
          <w:szCs w:val="24"/>
          <w:lang w:val="it-IT"/>
        </w:rPr>
        <w:br/>
        <w:t>• Activități executate: montaj instalații sanitare și termice, rețele electrice interioare.</w:t>
      </w:r>
      <w:r w:rsidRPr="00641B7B">
        <w:rPr>
          <w:rFonts w:eastAsia="Times New Roman"/>
          <w:sz w:val="24"/>
          <w:szCs w:val="24"/>
          <w:lang w:val="it-IT"/>
        </w:rPr>
        <w:br/>
      </w:r>
      <w:r w:rsidRPr="00AE4557">
        <w:rPr>
          <w:rFonts w:eastAsia="Times New Roman"/>
          <w:sz w:val="24"/>
          <w:szCs w:val="24"/>
        </w:rPr>
        <w:t>• Urmează: probe tehnologice și recepția lucrărilor.</w:t>
      </w:r>
    </w:p>
    <w:p w14:paraId="3BC57A5E" w14:textId="77777777" w:rsidR="008D39A7" w:rsidRPr="00AE4557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AE4557">
        <w:rPr>
          <w:rFonts w:eastAsia="Times New Roman"/>
          <w:b/>
          <w:bCs/>
          <w:sz w:val="24"/>
          <w:szCs w:val="24"/>
        </w:rPr>
        <w:t>Etapa IV – Amenajări pentru protecția mediului și lucrări exterioare</w:t>
      </w:r>
      <w:r w:rsidRPr="00AE4557">
        <w:rPr>
          <w:rFonts w:eastAsia="Times New Roman"/>
          <w:sz w:val="24"/>
          <w:szCs w:val="24"/>
        </w:rPr>
        <w:br/>
        <w:t>• Perioada planificată: octombrie –</w:t>
      </w:r>
      <w:r>
        <w:rPr>
          <w:rFonts w:eastAsia="Times New Roman"/>
          <w:sz w:val="24"/>
          <w:szCs w:val="24"/>
        </w:rPr>
        <w:t>31</w:t>
      </w:r>
      <w:r w:rsidRPr="00AE455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decembrie </w:t>
      </w:r>
      <w:r w:rsidRPr="00AE4557">
        <w:rPr>
          <w:rFonts w:eastAsia="Times New Roman"/>
          <w:sz w:val="24"/>
          <w:szCs w:val="24"/>
        </w:rPr>
        <w:t xml:space="preserve"> 202</w:t>
      </w:r>
      <w:r>
        <w:rPr>
          <w:rFonts w:eastAsia="Times New Roman"/>
          <w:sz w:val="24"/>
          <w:szCs w:val="24"/>
        </w:rPr>
        <w:t>6</w:t>
      </w:r>
      <w:r w:rsidRPr="00AE4557">
        <w:rPr>
          <w:rFonts w:eastAsia="Times New Roman"/>
          <w:sz w:val="24"/>
          <w:szCs w:val="24"/>
        </w:rPr>
        <w:br/>
        <w:t xml:space="preserve">• Grad de realizare: </w:t>
      </w:r>
      <w:r w:rsidRPr="00AE4557">
        <w:rPr>
          <w:rFonts w:eastAsia="Times New Roman"/>
          <w:b/>
          <w:bCs/>
          <w:sz w:val="24"/>
          <w:szCs w:val="24"/>
        </w:rPr>
        <w:t>0%</w:t>
      </w:r>
      <w:r w:rsidRPr="00AE4557">
        <w:rPr>
          <w:rFonts w:eastAsia="Times New Roman"/>
          <w:sz w:val="24"/>
          <w:szCs w:val="24"/>
        </w:rPr>
        <w:t xml:space="preserve"> (urmează demararea lucrărilor)</w:t>
      </w:r>
      <w:r w:rsidRPr="00AE4557">
        <w:rPr>
          <w:rFonts w:eastAsia="Times New Roman"/>
          <w:sz w:val="24"/>
          <w:szCs w:val="24"/>
        </w:rPr>
        <w:br/>
        <w:t>• Activități prevăzute: amenajări exterioare, spații verzi, sistem de colectare selectivă.</w:t>
      </w:r>
    </w:p>
    <w:p w14:paraId="21F449A2" w14:textId="77777777" w:rsidR="008D39A7" w:rsidRPr="00641B7B" w:rsidRDefault="008D39A7" w:rsidP="008D3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641B7B">
        <w:rPr>
          <w:rFonts w:eastAsia="Times New Roman"/>
          <w:b/>
          <w:bCs/>
          <w:sz w:val="24"/>
          <w:szCs w:val="24"/>
          <w:lang w:val="it-IT"/>
        </w:rPr>
        <w:t>Etapa V – Dotări și echipamente</w:t>
      </w:r>
      <w:r w:rsidRPr="00641B7B">
        <w:rPr>
          <w:rFonts w:eastAsia="Times New Roman"/>
          <w:sz w:val="24"/>
          <w:szCs w:val="24"/>
          <w:lang w:val="it-IT"/>
        </w:rPr>
        <w:br/>
        <w:t xml:space="preserve">• Perioada planificată: noiembrie – </w:t>
      </w:r>
      <w:r>
        <w:rPr>
          <w:rFonts w:eastAsia="Times New Roman"/>
          <w:sz w:val="24"/>
          <w:szCs w:val="24"/>
          <w:lang w:val="it-IT"/>
        </w:rPr>
        <w:t xml:space="preserve">31 </w:t>
      </w:r>
      <w:r w:rsidRPr="00641B7B">
        <w:rPr>
          <w:rFonts w:eastAsia="Times New Roman"/>
          <w:sz w:val="24"/>
          <w:szCs w:val="24"/>
          <w:lang w:val="it-IT"/>
        </w:rPr>
        <w:t>decembrie 2026</w:t>
      </w:r>
      <w:r w:rsidRPr="00641B7B">
        <w:rPr>
          <w:rFonts w:eastAsia="Times New Roman"/>
          <w:sz w:val="24"/>
          <w:szCs w:val="24"/>
          <w:lang w:val="it-IT"/>
        </w:rPr>
        <w:br/>
        <w:t xml:space="preserve">• Grad de realizare: </w:t>
      </w:r>
      <w:r w:rsidRPr="00641B7B">
        <w:rPr>
          <w:rFonts w:eastAsia="Times New Roman"/>
          <w:b/>
          <w:bCs/>
          <w:sz w:val="24"/>
          <w:szCs w:val="24"/>
          <w:lang w:val="it-IT"/>
        </w:rPr>
        <w:t>92.58%</w:t>
      </w:r>
      <w:r w:rsidRPr="00641B7B">
        <w:rPr>
          <w:rFonts w:eastAsia="Times New Roman"/>
          <w:sz w:val="24"/>
          <w:szCs w:val="24"/>
          <w:lang w:val="it-IT"/>
        </w:rPr>
        <w:br/>
        <w:t>• Activități prevăzute: dotări săli de clasă, laboratoare, mobilier și echipamente IT.</w:t>
      </w:r>
    </w:p>
    <w:p w14:paraId="33B98B64" w14:textId="77777777" w:rsidR="008D39A7" w:rsidRPr="00AE4557" w:rsidRDefault="008D39A7" w:rsidP="008D39A7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3E126822">
          <v:rect id="_x0000_i1027" style="width:0;height:1.5pt" o:hralign="center" o:hrstd="t" o:hr="t" fillcolor="#a0a0a0" stroked="f"/>
        </w:pict>
      </w:r>
    </w:p>
    <w:p w14:paraId="7025565D" w14:textId="77777777" w:rsidR="008D39A7" w:rsidRPr="00E91C5A" w:rsidRDefault="008D39A7" w:rsidP="008D39A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it-IT"/>
        </w:rPr>
      </w:pPr>
      <w:r w:rsidRPr="00E91C5A">
        <w:rPr>
          <w:rFonts w:eastAsia="Times New Roman"/>
          <w:b/>
          <w:bCs/>
          <w:sz w:val="27"/>
          <w:szCs w:val="27"/>
          <w:lang w:val="it-IT"/>
        </w:rPr>
        <w:t>Concluzii</w:t>
      </w:r>
    </w:p>
    <w:p w14:paraId="636F2239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 xml:space="preserve">La data de </w:t>
      </w:r>
      <w:r>
        <w:rPr>
          <w:rFonts w:eastAsia="Times New Roman"/>
          <w:sz w:val="24"/>
          <w:szCs w:val="24"/>
          <w:lang w:val="it-IT"/>
        </w:rPr>
        <w:t>24.02.2026</w:t>
      </w:r>
      <w:r w:rsidRPr="00E91C5A">
        <w:rPr>
          <w:rFonts w:eastAsia="Times New Roman"/>
          <w:sz w:val="24"/>
          <w:szCs w:val="24"/>
          <w:lang w:val="it-IT"/>
        </w:rPr>
        <w:t xml:space="preserve">, lucrările proiectului sunt realizate în proporție totală de </w:t>
      </w:r>
      <w:r>
        <w:rPr>
          <w:rFonts w:eastAsia="Times New Roman"/>
          <w:b/>
          <w:bCs/>
          <w:sz w:val="24"/>
          <w:szCs w:val="24"/>
          <w:lang w:val="it-IT"/>
        </w:rPr>
        <w:t>95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%</w:t>
      </w:r>
      <w:r w:rsidRPr="00E91C5A">
        <w:rPr>
          <w:rFonts w:eastAsia="Times New Roman"/>
          <w:sz w:val="24"/>
          <w:szCs w:val="24"/>
          <w:lang w:val="it-IT"/>
        </w:rPr>
        <w:t xml:space="preserve">, cu respectarea graficului de implementare. Finalizarea integrală este planificată până la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31.12.202</w:t>
      </w:r>
      <w:r>
        <w:rPr>
          <w:rFonts w:eastAsia="Times New Roman"/>
          <w:b/>
          <w:bCs/>
          <w:sz w:val="24"/>
          <w:szCs w:val="24"/>
          <w:lang w:val="it-IT"/>
        </w:rPr>
        <w:t>6</w:t>
      </w:r>
      <w:r w:rsidRPr="00E91C5A">
        <w:rPr>
          <w:rFonts w:eastAsia="Times New Roman"/>
          <w:sz w:val="24"/>
          <w:szCs w:val="24"/>
          <w:lang w:val="it-IT"/>
        </w:rPr>
        <w:t>.</w:t>
      </w:r>
    </w:p>
    <w:p w14:paraId="3980C909" w14:textId="77777777" w:rsidR="008D39A7" w:rsidRPr="00E91C5A" w:rsidRDefault="008D39A7" w:rsidP="008D39A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E91C5A">
        <w:rPr>
          <w:rFonts w:eastAsia="Times New Roman"/>
          <w:sz w:val="24"/>
          <w:szCs w:val="24"/>
          <w:lang w:val="it-IT"/>
        </w:rPr>
        <w:t xml:space="preserve">Proiect finanțat prin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Fondul European de Dezvoltare Regională</w:t>
      </w:r>
      <w:r w:rsidRPr="00E91C5A">
        <w:rPr>
          <w:rFonts w:eastAsia="Times New Roman"/>
          <w:sz w:val="24"/>
          <w:szCs w:val="24"/>
          <w:lang w:val="it-IT"/>
        </w:rPr>
        <w:t xml:space="preserve"> în cadrul </w:t>
      </w:r>
      <w:r w:rsidRPr="00E91C5A">
        <w:rPr>
          <w:rFonts w:eastAsia="Times New Roman"/>
          <w:b/>
          <w:bCs/>
          <w:sz w:val="24"/>
          <w:szCs w:val="24"/>
          <w:lang w:val="it-IT"/>
        </w:rPr>
        <w:t>Programului Regional Nord-Est 2021-2027</w:t>
      </w:r>
      <w:r w:rsidRPr="00E91C5A">
        <w:rPr>
          <w:rFonts w:eastAsia="Times New Roman"/>
          <w:sz w:val="24"/>
          <w:szCs w:val="24"/>
          <w:lang w:val="it-IT"/>
        </w:rPr>
        <w:t>.</w:t>
      </w:r>
    </w:p>
    <w:p w14:paraId="1CAD406E" w14:textId="77777777" w:rsidR="008D39A7" w:rsidRPr="00E91C5A" w:rsidRDefault="008D39A7" w:rsidP="008D39A7">
      <w:pPr>
        <w:rPr>
          <w:lang w:val="it-IT"/>
        </w:rPr>
      </w:pPr>
    </w:p>
    <w:p w14:paraId="0F662620" w14:textId="612A1B50" w:rsidR="00436CE1" w:rsidRPr="00436CE1" w:rsidRDefault="00436CE1" w:rsidP="00436CE1">
      <w:pPr>
        <w:jc w:val="right"/>
        <w:rPr>
          <w:rFonts w:asciiTheme="minorHAnsi" w:hAnsiTheme="minorHAnsi"/>
          <w:b/>
        </w:rPr>
      </w:pPr>
      <w:r>
        <w:tab/>
      </w:r>
      <w:r>
        <w:tab/>
      </w:r>
    </w:p>
    <w:sectPr w:rsidR="00436CE1" w:rsidRPr="00436C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753B" w14:textId="77777777" w:rsidR="000564C0" w:rsidRDefault="000564C0" w:rsidP="00436CE1">
      <w:pPr>
        <w:spacing w:line="240" w:lineRule="auto"/>
      </w:pPr>
      <w:r>
        <w:separator/>
      </w:r>
    </w:p>
  </w:endnote>
  <w:endnote w:type="continuationSeparator" w:id="0">
    <w:p w14:paraId="3B30CF16" w14:textId="77777777" w:rsidR="000564C0" w:rsidRDefault="000564C0" w:rsidP="00436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770B" w14:textId="19F49EE1" w:rsidR="002639D6" w:rsidRDefault="002639D6">
    <w:pPr>
      <w:pStyle w:val="Subsol"/>
    </w:pPr>
    <w:r w:rsidRPr="00795AD3">
      <w:rPr>
        <w:rFonts w:ascii="Montserrat Medium" w:hAnsi="Montserrat Medium"/>
        <w:noProof/>
        <w:color w:val="254896"/>
        <w:sz w:val="24"/>
        <w:szCs w:val="2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87FDFC0" wp14:editId="4BC7ACF6">
              <wp:simplePos x="0" y="0"/>
              <wp:positionH relativeFrom="column">
                <wp:posOffset>-561975</wp:posOffset>
              </wp:positionH>
              <wp:positionV relativeFrom="paragraph">
                <wp:posOffset>-104775</wp:posOffset>
              </wp:positionV>
              <wp:extent cx="1009015" cy="481965"/>
              <wp:effectExtent l="0" t="0" r="635" b="0"/>
              <wp:wrapSquare wrapText="bothSides"/>
              <wp:docPr id="1020368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015" cy="4819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85C30" w14:textId="77777777" w:rsidR="002639D6" w:rsidRPr="001665CE" w:rsidRDefault="002639D6" w:rsidP="002639D6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665CE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LOGO</w:t>
                          </w:r>
                        </w:p>
                        <w:p w14:paraId="3F758178" w14:textId="77777777" w:rsidR="002639D6" w:rsidRPr="001665CE" w:rsidRDefault="002639D6" w:rsidP="002639D6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665CE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BENEFICIAR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FDF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4.25pt;margin-top:-8.25pt;width:79.45pt;height:37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" fillcolor="#d8d8d8 [2732]" stroked="f">
              <v:textbox>
                <w:txbxContent>
                  <w:p w14:paraId="57785C30" w14:textId="77777777" w:rsidR="002639D6" w:rsidRPr="001665CE" w:rsidRDefault="002639D6" w:rsidP="002639D6">
                    <w:pPr>
                      <w:spacing w:line="240" w:lineRule="auto"/>
                      <w:jc w:val="center"/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</w:pPr>
                    <w:r w:rsidRPr="001665CE"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  <w:t>LOGO</w:t>
                    </w:r>
                  </w:p>
                  <w:p w14:paraId="3F758178" w14:textId="77777777" w:rsidR="002639D6" w:rsidRPr="001665CE" w:rsidRDefault="002639D6" w:rsidP="002639D6">
                    <w:pPr>
                      <w:spacing w:line="240" w:lineRule="auto"/>
                      <w:jc w:val="center"/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</w:pPr>
                    <w:r w:rsidRPr="001665CE"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  <w:t>BENEFICIAR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6A304807" wp14:editId="56E97D7A">
          <wp:simplePos x="0" y="0"/>
          <wp:positionH relativeFrom="column">
            <wp:posOffset>3577590</wp:posOffset>
          </wp:positionH>
          <wp:positionV relativeFrom="paragraph">
            <wp:posOffset>142875</wp:posOffset>
          </wp:positionV>
          <wp:extent cx="3084830" cy="226695"/>
          <wp:effectExtent l="0" t="0" r="1270" b="1905"/>
          <wp:wrapSquare wrapText="bothSides"/>
          <wp:docPr id="1241937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9D61" w14:textId="77777777" w:rsidR="000564C0" w:rsidRDefault="000564C0" w:rsidP="00436CE1">
      <w:pPr>
        <w:spacing w:line="240" w:lineRule="auto"/>
      </w:pPr>
      <w:r>
        <w:separator/>
      </w:r>
    </w:p>
  </w:footnote>
  <w:footnote w:type="continuationSeparator" w:id="0">
    <w:p w14:paraId="5DB7DF9F" w14:textId="77777777" w:rsidR="000564C0" w:rsidRDefault="000564C0" w:rsidP="00436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B30A" w14:textId="6091E0EF" w:rsidR="00436CE1" w:rsidRDefault="00803F31">
    <w:pPr>
      <w:pStyle w:val="Antet"/>
    </w:pPr>
    <w:r w:rsidRPr="00753817">
      <w:rPr>
        <w:noProof/>
      </w:rPr>
      <w:drawing>
        <wp:anchor distT="0" distB="0" distL="114300" distR="114300" simplePos="0" relativeHeight="251662336" behindDoc="1" locked="0" layoutInCell="1" allowOverlap="1" wp14:anchorId="576F0CD6" wp14:editId="5BFFE233">
          <wp:simplePos x="0" y="0"/>
          <wp:positionH relativeFrom="margin">
            <wp:posOffset>-790575</wp:posOffset>
          </wp:positionH>
          <wp:positionV relativeFrom="paragraph">
            <wp:posOffset>-273050</wp:posOffset>
          </wp:positionV>
          <wp:extent cx="7453350" cy="716004"/>
          <wp:effectExtent l="0" t="0" r="0" b="8255"/>
          <wp:wrapNone/>
          <wp:docPr id="523540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5408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3350" cy="716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93C6F" w14:textId="77777777" w:rsidR="00436CE1" w:rsidRDefault="00436CE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F523A"/>
    <w:multiLevelType w:val="multilevel"/>
    <w:tmpl w:val="ECB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6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E1"/>
    <w:rsid w:val="000564C0"/>
    <w:rsid w:val="00065CEB"/>
    <w:rsid w:val="00152F87"/>
    <w:rsid w:val="00161046"/>
    <w:rsid w:val="00240138"/>
    <w:rsid w:val="002639D6"/>
    <w:rsid w:val="002833FB"/>
    <w:rsid w:val="003025DB"/>
    <w:rsid w:val="00314C36"/>
    <w:rsid w:val="00436CE1"/>
    <w:rsid w:val="00803F31"/>
    <w:rsid w:val="008D39A7"/>
    <w:rsid w:val="009C3B3D"/>
    <w:rsid w:val="00A22C53"/>
    <w:rsid w:val="00A8494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2D4D8"/>
  <w15:chartTrackingRefBased/>
  <w15:docId w15:val="{2BC7086C-85A3-4321-97B8-3C90099B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E1"/>
    <w:pPr>
      <w:spacing w:after="0" w:line="276" w:lineRule="auto"/>
    </w:pPr>
    <w:rPr>
      <w:rFonts w:ascii="Times New Roman" w:eastAsia="Calibri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436CE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36CE1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USERCTB</cp:lastModifiedBy>
  <cp:revision>2</cp:revision>
  <dcterms:created xsi:type="dcterms:W3CDTF">2026-02-24T10:09:00Z</dcterms:created>
  <dcterms:modified xsi:type="dcterms:W3CDTF">2026-02-24T10:09:00Z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10d45d6212a3b684dde3f071e068d3bba85810b14bda37b15cb5dbf1d9a35e98</vt:lpwstr>
  </property>
</Properties>
</file>