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554B3" w14:textId="77777777" w:rsidR="006E6ACA" w:rsidRDefault="006E6ACA" w:rsidP="006E6ACA">
      <w:pPr>
        <w:pStyle w:val="Heading1"/>
        <w:rPr>
          <w:rFonts w:asciiTheme="minorHAnsi" w:hAnsiTheme="minorHAnsi" w:cstheme="minorHAnsi"/>
          <w:b/>
          <w:bCs/>
          <w:sz w:val="36"/>
          <w:szCs w:val="36"/>
        </w:rPr>
      </w:pPr>
      <w:r w:rsidRPr="006E6ACA">
        <w:rPr>
          <w:rFonts w:asciiTheme="minorHAnsi" w:hAnsiTheme="minorHAnsi" w:cstheme="minorHAnsi"/>
          <w:b/>
          <w:bCs/>
          <w:sz w:val="36"/>
          <w:szCs w:val="36"/>
        </w:rPr>
        <w:t>Serviciile comunitare integrate realizate prin proiectul SCI2000 în comuna noastră</w:t>
      </w:r>
    </w:p>
    <w:p w14:paraId="2930F4A9" w14:textId="77777777" w:rsidR="006E6ACA" w:rsidRDefault="006E6ACA" w:rsidP="006E6ACA"/>
    <w:p w14:paraId="28E84B79" w14:textId="77777777" w:rsidR="006E6ACA" w:rsidRPr="006E6ACA" w:rsidRDefault="006E6ACA" w:rsidP="006E6ACA"/>
    <w:p w14:paraId="357C4146" w14:textId="77777777" w:rsidR="006E6ACA" w:rsidRPr="006E6ACA" w:rsidRDefault="006E6ACA" w:rsidP="006E6ACA">
      <w:pPr>
        <w:pStyle w:val="Heading2"/>
        <w:jc w:val="both"/>
        <w:rPr>
          <w:rFonts w:asciiTheme="minorHAnsi" w:hAnsiTheme="minorHAnsi" w:cstheme="minorHAnsi"/>
          <w:b/>
          <w:bCs/>
          <w:sz w:val="28"/>
          <w:szCs w:val="28"/>
        </w:rPr>
      </w:pPr>
      <w:r w:rsidRPr="006E6ACA">
        <w:rPr>
          <w:rFonts w:asciiTheme="minorHAnsi" w:hAnsiTheme="minorHAnsi" w:cstheme="minorHAnsi"/>
          <w:b/>
          <w:bCs/>
          <w:sz w:val="28"/>
          <w:szCs w:val="28"/>
        </w:rPr>
        <w:t>Ce este proiectul SCI2000?</w:t>
      </w:r>
    </w:p>
    <w:p w14:paraId="7AE0E01C" w14:textId="77777777" w:rsidR="006E6ACA" w:rsidRDefault="006E6ACA" w:rsidP="006E6ACA">
      <w:pPr>
        <w:spacing w:after="160"/>
        <w:jc w:val="both"/>
      </w:pPr>
      <w:r>
        <w:t>Comuna noastră este parte din proiectul „Furnizare de servicii integrate în comunitățile rurale – facilitarea accesului persoanelor vulnerabile la servicii de bază eficiente și de calitate” (SCI 2000, Cod PIDS/586/PO4/339395) sau, pe scurt, SCI2000 — unul dintre cele mai mari programe de sprijin social din România, finanțat de Uniunea Europeană prin Programul Incluziune și Demnitate Socială 2021-2027.</w:t>
      </w:r>
    </w:p>
    <w:p w14:paraId="20028F87" w14:textId="77777777" w:rsidR="006E6ACA" w:rsidRDefault="006E6ACA" w:rsidP="006E6ACA">
      <w:pPr>
        <w:spacing w:before="160" w:after="320"/>
        <w:jc w:val="both"/>
      </w:pPr>
      <w:r>
        <w:t>Proiectul este coordonat de Ministerul Muncii, Familiei, Tineretului și Solidarității Sociale, în parteneriat cu Ministerul Educației și Cercetării, Ministerul Sănătății și Agenția Națională pentru Plăți și Inspecție Socială, cu sprijin tehnic din partea Băncii Mondiale.</w:t>
      </w:r>
    </w:p>
    <w:p w14:paraId="1D49038A" w14:textId="77777777" w:rsidR="006E6ACA" w:rsidRDefault="006E6ACA" w:rsidP="006E6ACA">
      <w:pPr>
        <w:spacing w:after="160"/>
        <w:jc w:val="both"/>
      </w:pPr>
      <w:r>
        <w:t>Prin acest proiect, locuitorii din comuna noastră pot avea acces ușor la servicii sociale, educaționale și medicale — fără să fie nevoiți să facă drumuri lungi până în oraș.</w:t>
      </w:r>
    </w:p>
    <w:p w14:paraId="15198247" w14:textId="77777777" w:rsidR="006E6ACA" w:rsidRDefault="006E6ACA" w:rsidP="006E6ACA">
      <w:pPr>
        <w:spacing w:after="320"/>
        <w:jc w:val="both"/>
      </w:pPr>
      <w:r>
        <w:t>Proiectul se desfășoară în perioada 2025–2029 și sprijină aproximativ 2.000 de comunități rurale din toată România.</w:t>
      </w:r>
    </w:p>
    <w:p w14:paraId="0EA799AA" w14:textId="77777777" w:rsidR="006E6ACA" w:rsidRDefault="006E6ACA" w:rsidP="006E6ACA">
      <w:pPr>
        <w:rPr>
          <w:b/>
          <w:bCs/>
        </w:rPr>
      </w:pPr>
      <w:r>
        <w:rPr>
          <w:b/>
          <w:bCs/>
        </w:rPr>
        <w:t>Câteva date despre SCI2000 la nivel național:</w:t>
      </w:r>
    </w:p>
    <w:p w14:paraId="4EBEC741"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2.000 de comunități rurale din România participă în proiect;</w:t>
      </w:r>
    </w:p>
    <w:p w14:paraId="07EEE0CF"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450.000 de persoane vulnerabile vor primi sprijin direct;</w:t>
      </w:r>
    </w:p>
    <w:p w14:paraId="723310A8"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2.000 de echipe comunitare integrate vor fi constituite și vor funcționa în sprijinul populației vulnerabile;</w:t>
      </w:r>
    </w:p>
    <w:p w14:paraId="2C12E45C"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10.000 de specialiști vor fi instruiți pentru a oferi servicii de calitate;</w:t>
      </w:r>
    </w:p>
    <w:p w14:paraId="6BCF637A"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Finanțare totală: peste 4 miliarde de lei, din care cea mai mare parte din fonduri europene (FSE+);</w:t>
      </w:r>
    </w:p>
    <w:p w14:paraId="0E283928"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Durata proiectului: 2025–2029.</w:t>
      </w:r>
    </w:p>
    <w:p w14:paraId="3825747F" w14:textId="77777777" w:rsidR="006E6ACA" w:rsidRPr="006E6ACA" w:rsidRDefault="006E6ACA" w:rsidP="006E6ACA">
      <w:pPr>
        <w:pStyle w:val="Heading2"/>
        <w:jc w:val="both"/>
        <w:rPr>
          <w:rFonts w:ascii="Calibri" w:hAnsi="Calibri" w:cs="Calibri"/>
          <w:b/>
          <w:bCs/>
          <w:sz w:val="28"/>
          <w:szCs w:val="28"/>
        </w:rPr>
      </w:pPr>
      <w:r w:rsidRPr="006E6ACA">
        <w:rPr>
          <w:rFonts w:ascii="Calibri" w:hAnsi="Calibri" w:cs="Calibri"/>
          <w:b/>
          <w:bCs/>
          <w:sz w:val="28"/>
          <w:szCs w:val="28"/>
        </w:rPr>
        <w:t>Ce înseamnă SCI2000 pentru locuitorii comunei noastre?</w:t>
      </w:r>
    </w:p>
    <w:p w14:paraId="16EEE705" w14:textId="7163BBDE" w:rsidR="006E6ACA" w:rsidRDefault="006E6ACA" w:rsidP="006E6ACA">
      <w:pPr>
        <w:pBdr>
          <w:top w:val="nil"/>
          <w:left w:val="nil"/>
          <w:bottom w:val="nil"/>
          <w:right w:val="nil"/>
          <w:between w:val="nil"/>
        </w:pBdr>
        <w:spacing w:after="80"/>
        <w:jc w:val="both"/>
        <w:rPr>
          <w:color w:val="000000"/>
        </w:rPr>
      </w:pPr>
      <w:r>
        <w:rPr>
          <w:color w:val="000000"/>
        </w:rPr>
        <w:t xml:space="preserve">Prin SCI2000, la nivelul comunei noastre funcționează o echipă comunitară integrată (ECI) — un grup de specialiști care lucrează împreună pentru a sprijini persoanele și familiile vulnerabile. </w:t>
      </w:r>
    </w:p>
    <w:p w14:paraId="763F5BC3" w14:textId="63AAFF95" w:rsidR="006E6ACA" w:rsidRDefault="006E6ACA" w:rsidP="006E6ACA">
      <w:pPr>
        <w:pBdr>
          <w:top w:val="nil"/>
          <w:left w:val="nil"/>
          <w:bottom w:val="nil"/>
          <w:right w:val="nil"/>
          <w:between w:val="nil"/>
        </w:pBdr>
        <w:spacing w:after="80"/>
        <w:jc w:val="both"/>
        <w:rPr>
          <w:color w:val="000000"/>
        </w:rPr>
      </w:pPr>
      <w:r>
        <w:rPr>
          <w:color w:val="000000"/>
        </w:rPr>
        <w:t>Echipa include:</w:t>
      </w:r>
    </w:p>
    <w:p w14:paraId="77B03322" w14:textId="7575922D" w:rsidR="006E6ACA" w:rsidRDefault="006E6ACA" w:rsidP="006E6ACA">
      <w:pPr>
        <w:pBdr>
          <w:top w:val="nil"/>
          <w:left w:val="nil"/>
          <w:bottom w:val="nil"/>
          <w:right w:val="nil"/>
          <w:between w:val="nil"/>
        </w:pBdr>
        <w:spacing w:after="80"/>
        <w:jc w:val="both"/>
        <w:rPr>
          <w:color w:val="000000"/>
        </w:rPr>
      </w:pPr>
      <w:r>
        <w:rPr>
          <w:color w:val="000000"/>
        </w:rPr>
        <w:t>•</w:t>
      </w:r>
      <w:r>
        <w:rPr>
          <w:color w:val="000000"/>
        </w:rPr>
        <w:tab/>
      </w:r>
      <w:r w:rsidR="00697B51">
        <w:rPr>
          <w:color w:val="000000"/>
        </w:rPr>
        <w:t>doi</w:t>
      </w:r>
      <w:r>
        <w:rPr>
          <w:color w:val="000000"/>
        </w:rPr>
        <w:t xml:space="preserve"> tehnici</w:t>
      </w:r>
      <w:r w:rsidR="00697B51">
        <w:rPr>
          <w:color w:val="000000"/>
        </w:rPr>
        <w:t>e</w:t>
      </w:r>
      <w:r>
        <w:rPr>
          <w:color w:val="000000"/>
        </w:rPr>
        <w:t>n</w:t>
      </w:r>
      <w:r w:rsidR="00697B51">
        <w:rPr>
          <w:color w:val="000000"/>
        </w:rPr>
        <w:t>i în</w:t>
      </w:r>
      <w:r>
        <w:rPr>
          <w:color w:val="000000"/>
        </w:rPr>
        <w:t xml:space="preserve"> asistență socială, care identifică familiile în dificultate și coordonează sprijinul oferit;</w:t>
      </w:r>
    </w:p>
    <w:p w14:paraId="3DA6A3C0" w14:textId="4DC2A1EC" w:rsidR="006E6ACA" w:rsidRDefault="006E6ACA" w:rsidP="006E6ACA">
      <w:pPr>
        <w:pBdr>
          <w:top w:val="nil"/>
          <w:left w:val="nil"/>
          <w:bottom w:val="nil"/>
          <w:right w:val="nil"/>
          <w:between w:val="nil"/>
        </w:pBdr>
        <w:spacing w:after="80"/>
        <w:jc w:val="both"/>
        <w:rPr>
          <w:color w:val="000000"/>
        </w:rPr>
      </w:pPr>
      <w:r>
        <w:rPr>
          <w:color w:val="000000"/>
        </w:rPr>
        <w:t>•</w:t>
      </w:r>
      <w:r>
        <w:rPr>
          <w:color w:val="000000"/>
        </w:rPr>
        <w:tab/>
        <w:t>un mediator școlar, care sprijină  copiii să nu abandoneze școala;</w:t>
      </w:r>
    </w:p>
    <w:p w14:paraId="3CE4D517" w14:textId="7E253DE2" w:rsidR="006E6ACA" w:rsidRDefault="006E6ACA" w:rsidP="006E6ACA">
      <w:pPr>
        <w:pBdr>
          <w:top w:val="nil"/>
          <w:left w:val="nil"/>
          <w:bottom w:val="nil"/>
          <w:right w:val="nil"/>
          <w:between w:val="nil"/>
        </w:pBdr>
        <w:spacing w:after="80"/>
        <w:jc w:val="both"/>
        <w:rPr>
          <w:color w:val="000000"/>
        </w:rPr>
      </w:pPr>
      <w:r>
        <w:rPr>
          <w:color w:val="000000"/>
        </w:rPr>
        <w:t>•</w:t>
      </w:r>
      <w:r>
        <w:rPr>
          <w:color w:val="000000"/>
        </w:rPr>
        <w:tab/>
        <w:t>un asistent medical comunitar, care facilitează accesul la servicii de sănătate.</w:t>
      </w:r>
    </w:p>
    <w:p w14:paraId="31CFB31D" w14:textId="77777777" w:rsidR="006E6ACA" w:rsidRDefault="006E6ACA" w:rsidP="006E6ACA">
      <w:pPr>
        <w:spacing w:before="160" w:after="320"/>
        <w:jc w:val="both"/>
      </w:pPr>
      <w:r>
        <w:lastRenderedPageBreak/>
        <w:t xml:space="preserve">Specialiștii echipei vin direct în comunitate, lucrează împreună și oferă fiecărei familii un plan de sprijin personalizat — fără birocrație excesivă și fără drumuri inutile. </w:t>
      </w:r>
    </w:p>
    <w:p w14:paraId="08173E9F" w14:textId="77777777" w:rsidR="006E6ACA" w:rsidRDefault="006E6ACA" w:rsidP="006E6ACA">
      <w:pPr>
        <w:spacing w:before="160" w:after="320"/>
        <w:jc w:val="both"/>
      </w:pPr>
      <w:r>
        <w:t xml:space="preserve">Toate serviciile oferite sunt gratuite. </w:t>
      </w:r>
    </w:p>
    <w:p w14:paraId="7ECA207E" w14:textId="77777777" w:rsidR="006E6ACA" w:rsidRPr="006E6ACA" w:rsidRDefault="006E6ACA" w:rsidP="006E6ACA">
      <w:pPr>
        <w:pStyle w:val="Heading2"/>
        <w:jc w:val="both"/>
        <w:rPr>
          <w:rFonts w:asciiTheme="minorHAnsi" w:hAnsiTheme="minorHAnsi" w:cstheme="minorHAnsi"/>
          <w:b/>
          <w:bCs/>
          <w:sz w:val="28"/>
          <w:szCs w:val="28"/>
        </w:rPr>
      </w:pPr>
      <w:r w:rsidRPr="006E6ACA">
        <w:rPr>
          <w:rFonts w:asciiTheme="minorHAnsi" w:hAnsiTheme="minorHAnsi" w:cstheme="minorHAnsi"/>
          <w:b/>
          <w:bCs/>
          <w:sz w:val="28"/>
          <w:szCs w:val="28"/>
        </w:rPr>
        <w:t>Cine poate beneficia de sprijin?</w:t>
      </w:r>
    </w:p>
    <w:p w14:paraId="2B4D6D99" w14:textId="77777777" w:rsidR="006E6ACA" w:rsidRDefault="006E6ACA" w:rsidP="006E6ACA">
      <w:pPr>
        <w:spacing w:after="120"/>
        <w:jc w:val="both"/>
      </w:pPr>
      <w:r>
        <w:t>Serviciile oferite prin SCI2000 se adresează persoanelor vulnerabile, în special:</w:t>
      </w:r>
    </w:p>
    <w:p w14:paraId="547248BE"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copii și tineri cu risc de abandon școlar;</w:t>
      </w:r>
    </w:p>
    <w:p w14:paraId="3F5D89C6"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familii cu venituri mici sau aflate în dificultate;</w:t>
      </w:r>
    </w:p>
    <w:p w14:paraId="027B483A"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persoane vârstnice care au nevoie de îngrijire sau sprijin la domiciliu;</w:t>
      </w:r>
    </w:p>
    <w:p w14:paraId="4E8E7DA2"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persoane cu dizabilități;</w:t>
      </w:r>
    </w:p>
    <w:p w14:paraId="4B76A245" w14:textId="77777777" w:rsidR="006E6ACA" w:rsidRDefault="006E6ACA" w:rsidP="006E6ACA">
      <w:pPr>
        <w:numPr>
          <w:ilvl w:val="0"/>
          <w:numId w:val="1"/>
        </w:numPr>
        <w:pBdr>
          <w:top w:val="nil"/>
          <w:left w:val="nil"/>
          <w:bottom w:val="nil"/>
          <w:right w:val="nil"/>
          <w:between w:val="nil"/>
        </w:pBdr>
        <w:spacing w:after="80"/>
        <w:jc w:val="both"/>
        <w:rPr>
          <w:color w:val="000000"/>
        </w:rPr>
      </w:pPr>
      <w:r>
        <w:rPr>
          <w:color w:val="000000"/>
        </w:rPr>
        <w:t>persoane fără acte de identitate sau fără acces la servicii publice de bază.</w:t>
      </w:r>
    </w:p>
    <w:p w14:paraId="213C098F" w14:textId="77777777" w:rsidR="006E6ACA" w:rsidRDefault="006E6ACA" w:rsidP="006E6ACA">
      <w:pPr>
        <w:spacing w:before="160" w:after="320"/>
        <w:jc w:val="both"/>
      </w:pPr>
      <w:r>
        <w:rPr>
          <w:b/>
          <w:bCs/>
        </w:rPr>
        <w:t>Dacă dvs. sau o persoană din familie are nevoie de ajutor, specialiștii echipei vă pot sprijini.</w:t>
      </w:r>
    </w:p>
    <w:p w14:paraId="17477A49" w14:textId="77777777" w:rsidR="006E6ACA" w:rsidRPr="006E6ACA" w:rsidRDefault="006E6ACA" w:rsidP="006E6ACA">
      <w:pPr>
        <w:pStyle w:val="Heading2"/>
        <w:jc w:val="both"/>
        <w:rPr>
          <w:rFonts w:asciiTheme="minorHAnsi" w:hAnsiTheme="minorHAnsi" w:cstheme="minorHAnsi"/>
          <w:b/>
          <w:bCs/>
          <w:sz w:val="28"/>
          <w:szCs w:val="28"/>
        </w:rPr>
      </w:pPr>
      <w:r w:rsidRPr="006E6ACA">
        <w:rPr>
          <w:rFonts w:asciiTheme="minorHAnsi" w:hAnsiTheme="minorHAnsi" w:cstheme="minorHAnsi"/>
          <w:b/>
          <w:bCs/>
          <w:sz w:val="28"/>
          <w:szCs w:val="28"/>
        </w:rPr>
        <w:t>Ce tipuri de sprijin puteți primi?</w:t>
      </w:r>
    </w:p>
    <w:p w14:paraId="2C2AF300" w14:textId="77777777" w:rsidR="006E6ACA" w:rsidRDefault="006E6ACA" w:rsidP="006E6ACA">
      <w:pPr>
        <w:spacing w:after="120"/>
        <w:jc w:val="both"/>
      </w:pPr>
      <w:r>
        <w:t>În funcție de nevoile dvs., echipa comunitară integrată poate oferi:</w:t>
      </w:r>
    </w:p>
    <w:p w14:paraId="06B90E7C" w14:textId="77777777" w:rsidR="006E6ACA" w:rsidRDefault="006E6ACA" w:rsidP="006E6ACA">
      <w:pPr>
        <w:spacing w:after="120"/>
        <w:jc w:val="both"/>
      </w:pPr>
      <w:r>
        <w:t>•</w:t>
      </w:r>
      <w:r>
        <w:tab/>
        <w:t>ajutor pentru obținerea actelor de identitate și accesul la servicii publice;</w:t>
      </w:r>
    </w:p>
    <w:p w14:paraId="046D6977" w14:textId="77777777" w:rsidR="006E6ACA" w:rsidRDefault="006E6ACA" w:rsidP="006E6ACA">
      <w:pPr>
        <w:spacing w:after="120"/>
        <w:jc w:val="both"/>
      </w:pPr>
      <w:r>
        <w:t>•</w:t>
      </w:r>
      <w:r>
        <w:tab/>
        <w:t>sprijin pentru înscrierea copiilor la grădiniță și la școală;</w:t>
      </w:r>
    </w:p>
    <w:p w14:paraId="7473B978" w14:textId="77777777" w:rsidR="006E6ACA" w:rsidRDefault="006E6ACA" w:rsidP="006E6ACA">
      <w:pPr>
        <w:spacing w:after="120"/>
        <w:jc w:val="both"/>
      </w:pPr>
      <w:r>
        <w:t>●</w:t>
      </w:r>
      <w:r>
        <w:tab/>
        <w:t>consiliere școlară și prevenirea abandonului pentru copii în risc;</w:t>
      </w:r>
    </w:p>
    <w:p w14:paraId="169F1620" w14:textId="77777777" w:rsidR="006E6ACA" w:rsidRDefault="006E6ACA" w:rsidP="006E6ACA">
      <w:pPr>
        <w:spacing w:after="120"/>
        <w:jc w:val="both"/>
      </w:pPr>
      <w:r>
        <w:t>●</w:t>
      </w:r>
      <w:r>
        <w:tab/>
        <w:t>reintegrare școlară după perioade de absență;</w:t>
      </w:r>
    </w:p>
    <w:p w14:paraId="702081E5" w14:textId="4C689142" w:rsidR="006E6ACA" w:rsidRDefault="006E6ACA" w:rsidP="006E6ACA">
      <w:pPr>
        <w:spacing w:after="120"/>
        <w:jc w:val="both"/>
      </w:pPr>
      <w:r>
        <w:t>●</w:t>
      </w:r>
      <w:r>
        <w:tab/>
        <w:t>acces la burse sociale, rechizite și alte programe pentru elevi;</w:t>
      </w:r>
    </w:p>
    <w:p w14:paraId="2A2417D8" w14:textId="77777777" w:rsidR="006E6ACA" w:rsidRDefault="006E6ACA" w:rsidP="006E6ACA">
      <w:pPr>
        <w:spacing w:after="120"/>
        <w:jc w:val="both"/>
      </w:pPr>
      <w:r>
        <w:t>●</w:t>
      </w:r>
      <w:r>
        <w:tab/>
        <w:t>sprijin pentru copiii cu cerințe educaționale speciale;</w:t>
      </w:r>
    </w:p>
    <w:p w14:paraId="45B37171" w14:textId="77777777" w:rsidR="006E6ACA" w:rsidRDefault="006E6ACA" w:rsidP="006E6ACA">
      <w:pPr>
        <w:spacing w:after="120"/>
        <w:jc w:val="both"/>
      </w:pPr>
      <w:r>
        <w:t>●</w:t>
      </w:r>
      <w:r>
        <w:tab/>
        <w:t>orientare școlară și programul «A Doua Șansă» pentru tineri;</w:t>
      </w:r>
    </w:p>
    <w:p w14:paraId="1013C9D4" w14:textId="77777777" w:rsidR="006E6ACA" w:rsidRDefault="006E6ACA" w:rsidP="006E6ACA">
      <w:pPr>
        <w:spacing w:after="120"/>
        <w:jc w:val="both"/>
      </w:pPr>
      <w:r>
        <w:t>•</w:t>
      </w:r>
      <w:r>
        <w:tab/>
        <w:t>acces la consultații medicale și servicii de prevenție;</w:t>
      </w:r>
    </w:p>
    <w:p w14:paraId="62329252" w14:textId="77777777" w:rsidR="006E6ACA" w:rsidRDefault="006E6ACA" w:rsidP="006E6ACA">
      <w:pPr>
        <w:spacing w:after="120"/>
        <w:jc w:val="both"/>
      </w:pPr>
      <w:r>
        <w:t>•</w:t>
      </w:r>
      <w:r>
        <w:tab/>
        <w:t>servicii de îngrijire la domiciliu pentru persoane vârstnice sau cu dizabilități;</w:t>
      </w:r>
    </w:p>
    <w:p w14:paraId="4924387E" w14:textId="77777777" w:rsidR="006E6ACA" w:rsidRDefault="006E6ACA" w:rsidP="006E6ACA">
      <w:pPr>
        <w:spacing w:after="120"/>
        <w:jc w:val="both"/>
      </w:pPr>
      <w:r>
        <w:t>•</w:t>
      </w:r>
      <w:r>
        <w:tab/>
        <w:t>sprijin pentru găsirea unui loc de muncă;</w:t>
      </w:r>
    </w:p>
    <w:p w14:paraId="1E45DA41" w14:textId="75C3F10C" w:rsidR="006E6ACA" w:rsidRDefault="006E6ACA" w:rsidP="00697B51">
      <w:pPr>
        <w:spacing w:after="120"/>
        <w:jc w:val="both"/>
      </w:pPr>
      <w:r>
        <w:t>•</w:t>
      </w:r>
      <w:r>
        <w:tab/>
        <w:t>sprijin pentru îmbunătățirea condițiilor de locuire.</w:t>
      </w:r>
    </w:p>
    <w:p w14:paraId="1EED376F" w14:textId="72A425AA" w:rsidR="006E6ACA" w:rsidRPr="006E6ACA" w:rsidRDefault="006E6ACA" w:rsidP="006E6ACA">
      <w:pPr>
        <w:pStyle w:val="Heading2"/>
        <w:jc w:val="both"/>
        <w:rPr>
          <w:rFonts w:asciiTheme="minorHAnsi" w:hAnsiTheme="minorHAnsi" w:cstheme="minorHAnsi"/>
          <w:b/>
          <w:bCs/>
          <w:sz w:val="28"/>
          <w:szCs w:val="28"/>
        </w:rPr>
      </w:pPr>
      <w:r w:rsidRPr="006E6ACA">
        <w:rPr>
          <w:rFonts w:asciiTheme="minorHAnsi" w:hAnsiTheme="minorHAnsi" w:cstheme="minorHAnsi"/>
          <w:b/>
          <w:bCs/>
          <w:sz w:val="28"/>
          <w:szCs w:val="28"/>
        </w:rPr>
        <w:t>Cum puteți accesa aceste servicii?</w:t>
      </w:r>
    </w:p>
    <w:p w14:paraId="0D745526" w14:textId="77777777" w:rsidR="006E6ACA" w:rsidRDefault="006E6ACA" w:rsidP="006E6ACA">
      <w:pPr>
        <w:spacing w:before="160" w:after="120"/>
        <w:jc w:val="both"/>
      </w:pPr>
      <w:r>
        <w:t>Dacă aveți nevoie de ajutor sau cunoașteți pe cineva care ar putea beneficia de serviciile oferite prin SCI2000, puteți:</w:t>
      </w:r>
    </w:p>
    <w:p w14:paraId="42F352A5" w14:textId="77777777" w:rsidR="006E6ACA" w:rsidRDefault="006E6ACA" w:rsidP="006E6ACA">
      <w:pPr>
        <w:spacing w:before="160" w:after="120"/>
        <w:jc w:val="both"/>
      </w:pPr>
      <w:r>
        <w:t>•</w:t>
      </w:r>
      <w:r>
        <w:tab/>
        <w:t>veni direct la primărie și solicita sprijinul echipei comunitare;</w:t>
      </w:r>
    </w:p>
    <w:p w14:paraId="0BB6547E" w14:textId="77777777" w:rsidR="006E6ACA" w:rsidRDefault="006E6ACA" w:rsidP="006E6ACA">
      <w:pPr>
        <w:spacing w:before="160" w:after="120"/>
        <w:jc w:val="both"/>
      </w:pPr>
      <w:r>
        <w:t>•</w:t>
      </w:r>
      <w:r>
        <w:tab/>
        <w:t>contacta echipa comunitară integrată din comună;</w:t>
      </w:r>
    </w:p>
    <w:p w14:paraId="6CD4235D" w14:textId="77777777" w:rsidR="006E6ACA" w:rsidRDefault="006E6ACA" w:rsidP="006E6ACA">
      <w:pPr>
        <w:spacing w:before="160" w:after="120"/>
        <w:jc w:val="both"/>
      </w:pPr>
      <w:r>
        <w:t>•</w:t>
      </w:r>
      <w:r>
        <w:tab/>
        <w:t>discuta oricare dintre specialiștii echipei comunitare integrate.</w:t>
      </w:r>
    </w:p>
    <w:p w14:paraId="370CE518" w14:textId="78D2ADE0" w:rsidR="006E6ACA" w:rsidRDefault="006E6ACA" w:rsidP="006E6ACA">
      <w:pPr>
        <w:spacing w:before="160" w:after="120"/>
        <w:jc w:val="both"/>
      </w:pPr>
      <w:r>
        <w:t>Nu este nevoie de documente speciale pentru a cere ajutor.</w:t>
      </w:r>
    </w:p>
    <w:p w14:paraId="7E01B954" w14:textId="77777777" w:rsidR="00B71F83" w:rsidRDefault="00B71F83" w:rsidP="006E6ACA">
      <w:pPr>
        <w:spacing w:before="160" w:after="120"/>
        <w:jc w:val="both"/>
      </w:pPr>
    </w:p>
    <w:p w14:paraId="04BDA8A8" w14:textId="40B10EA1" w:rsidR="006E6ACA" w:rsidRDefault="006E6ACA" w:rsidP="006E6ACA">
      <w:pPr>
        <w:pBdr>
          <w:top w:val="single" w:sz="4" w:space="0" w:color="2E75B6"/>
          <w:left w:val="single" w:sz="24" w:space="0" w:color="2E75B6"/>
          <w:bottom w:val="single" w:sz="4" w:space="0" w:color="2E75B6"/>
          <w:right w:val="single" w:sz="4" w:space="0" w:color="2E75B6"/>
        </w:pBdr>
        <w:shd w:val="clear" w:color="auto" w:fill="EBF3FB"/>
        <w:spacing w:before="200" w:after="80"/>
        <w:ind w:left="240" w:right="240"/>
        <w:jc w:val="both"/>
      </w:pPr>
      <w:r>
        <w:rPr>
          <w:b/>
          <w:bCs/>
          <w:color w:val="1F3864"/>
        </w:rPr>
        <w:lastRenderedPageBreak/>
        <w:t xml:space="preserve">📞 Contact echipă comunitară integrată în </w:t>
      </w:r>
      <w:r w:rsidR="009375A5">
        <w:rPr>
          <w:b/>
          <w:bCs/>
          <w:color w:val="1F3864"/>
        </w:rPr>
        <w:t>COMUNA BUHOCI</w:t>
      </w:r>
    </w:p>
    <w:p w14:paraId="7AFBEDD3" w14:textId="553DAF98" w:rsidR="006E6ACA" w:rsidRDefault="006E6ACA" w:rsidP="006E6ACA">
      <w:pPr>
        <w:pBdr>
          <w:left w:val="single" w:sz="24" w:space="0" w:color="2E75B6"/>
          <w:right w:val="single" w:sz="4" w:space="0" w:color="2E75B6"/>
        </w:pBdr>
        <w:shd w:val="clear" w:color="auto" w:fill="EBF3FB"/>
        <w:spacing w:after="60"/>
        <w:ind w:left="240" w:right="240"/>
        <w:jc w:val="both"/>
        <w:rPr>
          <w:color w:val="1F3864"/>
          <w:sz w:val="22"/>
          <w:szCs w:val="22"/>
        </w:rPr>
      </w:pPr>
      <w:r>
        <w:rPr>
          <w:color w:val="1F3864"/>
          <w:sz w:val="22"/>
          <w:szCs w:val="22"/>
        </w:rPr>
        <w:t xml:space="preserve">Tehnician în asistență socială: </w:t>
      </w:r>
    </w:p>
    <w:p w14:paraId="24BDDA1E" w14:textId="4D85CD07" w:rsidR="00697B51" w:rsidRDefault="00697B51" w:rsidP="006E6ACA">
      <w:pPr>
        <w:pBdr>
          <w:left w:val="single" w:sz="24" w:space="0" w:color="2E75B6"/>
          <w:right w:val="single" w:sz="4" w:space="0" w:color="2E75B6"/>
        </w:pBdr>
        <w:shd w:val="clear" w:color="auto" w:fill="EBF3FB"/>
        <w:spacing w:after="60"/>
        <w:ind w:left="240" w:right="240"/>
        <w:jc w:val="both"/>
      </w:pPr>
      <w:r>
        <w:rPr>
          <w:color w:val="1F3864"/>
          <w:sz w:val="22"/>
          <w:szCs w:val="22"/>
        </w:rPr>
        <w:t xml:space="preserve">Tehnician în asistență socială: </w:t>
      </w:r>
    </w:p>
    <w:p w14:paraId="2DDFABB8" w14:textId="1F5D9454" w:rsidR="006E6ACA" w:rsidRDefault="006E6ACA" w:rsidP="006E6ACA">
      <w:pPr>
        <w:pBdr>
          <w:left w:val="single" w:sz="24" w:space="0" w:color="2E75B6"/>
          <w:right w:val="single" w:sz="4" w:space="0" w:color="2E75B6"/>
        </w:pBdr>
        <w:shd w:val="clear" w:color="auto" w:fill="EBF3FB"/>
        <w:spacing w:after="60"/>
        <w:ind w:left="240" w:right="240"/>
        <w:jc w:val="both"/>
      </w:pPr>
      <w:r>
        <w:rPr>
          <w:color w:val="1F3864"/>
          <w:sz w:val="22"/>
          <w:szCs w:val="22"/>
        </w:rPr>
        <w:t xml:space="preserve">Asistent medical comunitar: </w:t>
      </w:r>
    </w:p>
    <w:p w14:paraId="78CB7341" w14:textId="432065BE" w:rsidR="006E6ACA" w:rsidRDefault="00697B51" w:rsidP="006E6ACA">
      <w:pPr>
        <w:pBdr>
          <w:left w:val="single" w:sz="24" w:space="0" w:color="2E75B6"/>
          <w:right w:val="single" w:sz="4" w:space="0" w:color="2E75B6"/>
        </w:pBdr>
        <w:shd w:val="clear" w:color="auto" w:fill="EBF3FB"/>
        <w:spacing w:after="60"/>
        <w:ind w:left="240" w:right="240"/>
        <w:jc w:val="both"/>
      </w:pPr>
      <w:r>
        <w:rPr>
          <w:color w:val="1F3864"/>
          <w:sz w:val="22"/>
          <w:szCs w:val="22"/>
        </w:rPr>
        <w:t>M</w:t>
      </w:r>
      <w:r w:rsidR="006E6ACA">
        <w:rPr>
          <w:color w:val="1F3864"/>
          <w:sz w:val="22"/>
          <w:szCs w:val="22"/>
        </w:rPr>
        <w:t xml:space="preserve">ediator școlar: </w:t>
      </w:r>
    </w:p>
    <w:p w14:paraId="30117468" w14:textId="3FFC8E83" w:rsidR="006E6ACA" w:rsidRPr="00697B51" w:rsidRDefault="006E6ACA" w:rsidP="006E6ACA">
      <w:pPr>
        <w:pBdr>
          <w:left w:val="single" w:sz="24" w:space="0" w:color="2E75B6"/>
          <w:right w:val="single" w:sz="4" w:space="0" w:color="2E75B6"/>
        </w:pBdr>
        <w:shd w:val="clear" w:color="auto" w:fill="EBF3FB"/>
        <w:spacing w:after="60"/>
        <w:ind w:left="240" w:right="240"/>
        <w:jc w:val="both"/>
        <w:rPr>
          <w:lang w:val="en-US"/>
        </w:rPr>
      </w:pPr>
      <w:r>
        <w:rPr>
          <w:color w:val="1F3864"/>
          <w:sz w:val="22"/>
          <w:szCs w:val="22"/>
        </w:rPr>
        <w:t xml:space="preserve">Program: </w:t>
      </w:r>
      <w:r w:rsidR="00697B51">
        <w:rPr>
          <w:color w:val="1F3864"/>
          <w:sz w:val="22"/>
          <w:szCs w:val="22"/>
        </w:rPr>
        <w:t>LUNI</w:t>
      </w:r>
      <w:r w:rsidR="00B71F83">
        <w:rPr>
          <w:color w:val="1F3864"/>
          <w:sz w:val="22"/>
          <w:szCs w:val="22"/>
        </w:rPr>
        <w:t xml:space="preserve"> - </w:t>
      </w:r>
      <w:r w:rsidR="00697B51">
        <w:rPr>
          <w:color w:val="1F3864"/>
          <w:sz w:val="22"/>
          <w:szCs w:val="22"/>
        </w:rPr>
        <w:t>VINERI</w:t>
      </w:r>
      <w:r w:rsidR="00B71F83">
        <w:rPr>
          <w:color w:val="1F3864"/>
          <w:sz w:val="22"/>
          <w:szCs w:val="22"/>
        </w:rPr>
        <w:t>, interval orar</w:t>
      </w:r>
      <w:r w:rsidR="00B71F83">
        <w:rPr>
          <w:color w:val="1F3864"/>
          <w:sz w:val="22"/>
          <w:szCs w:val="22"/>
          <w:lang w:val="en-US"/>
        </w:rPr>
        <w:t xml:space="preserve">: </w:t>
      </w:r>
      <w:r w:rsidR="00697B51">
        <w:rPr>
          <w:color w:val="1F3864"/>
          <w:sz w:val="22"/>
          <w:szCs w:val="22"/>
        </w:rPr>
        <w:t>07,30 – 15,30; TELEFON FIX : 0234</w:t>
      </w:r>
      <w:r w:rsidR="00B71F83">
        <w:rPr>
          <w:color w:val="1F3864"/>
          <w:sz w:val="22"/>
          <w:szCs w:val="22"/>
        </w:rPr>
        <w:t>/</w:t>
      </w:r>
      <w:r w:rsidR="00697B51">
        <w:rPr>
          <w:color w:val="1F3864"/>
          <w:sz w:val="22"/>
          <w:szCs w:val="22"/>
        </w:rPr>
        <w:t>224</w:t>
      </w:r>
      <w:r w:rsidR="00B71F83">
        <w:rPr>
          <w:color w:val="1F3864"/>
          <w:sz w:val="22"/>
          <w:szCs w:val="22"/>
        </w:rPr>
        <w:t>.</w:t>
      </w:r>
      <w:r w:rsidR="00697B51">
        <w:rPr>
          <w:color w:val="1F3864"/>
          <w:sz w:val="22"/>
          <w:szCs w:val="22"/>
        </w:rPr>
        <w:t xml:space="preserve">146, TELEFON MOBIL </w:t>
      </w:r>
      <w:r w:rsidR="00697B51">
        <w:rPr>
          <w:color w:val="1F3864"/>
          <w:sz w:val="22"/>
          <w:szCs w:val="22"/>
          <w:lang w:val="en-US"/>
        </w:rPr>
        <w:t>: 0730</w:t>
      </w:r>
      <w:r w:rsidR="00B71F83">
        <w:rPr>
          <w:color w:val="1F3864"/>
          <w:sz w:val="22"/>
          <w:szCs w:val="22"/>
          <w:lang w:val="en-US"/>
        </w:rPr>
        <w:t>.</w:t>
      </w:r>
      <w:r w:rsidR="00697B51">
        <w:rPr>
          <w:color w:val="1F3864"/>
          <w:sz w:val="22"/>
          <w:szCs w:val="22"/>
          <w:lang w:val="en-US"/>
        </w:rPr>
        <w:t>151</w:t>
      </w:r>
      <w:r w:rsidR="00B71F83">
        <w:rPr>
          <w:color w:val="1F3864"/>
          <w:sz w:val="22"/>
          <w:szCs w:val="22"/>
          <w:lang w:val="en-US"/>
        </w:rPr>
        <w:t>.</w:t>
      </w:r>
      <w:r w:rsidR="00697B51">
        <w:rPr>
          <w:color w:val="1F3864"/>
          <w:sz w:val="22"/>
          <w:szCs w:val="22"/>
          <w:lang w:val="en-US"/>
        </w:rPr>
        <w:t>275</w:t>
      </w:r>
    </w:p>
    <w:p w14:paraId="59568BEA" w14:textId="516971F1" w:rsidR="006E6ACA" w:rsidRDefault="006E6ACA" w:rsidP="00B71F83">
      <w:pPr>
        <w:pBdr>
          <w:left w:val="single" w:sz="24" w:space="0" w:color="2E75B6"/>
          <w:right w:val="single" w:sz="4" w:space="0" w:color="2E75B6"/>
        </w:pBdr>
        <w:shd w:val="clear" w:color="auto" w:fill="EBF3FB"/>
        <w:spacing w:after="60"/>
        <w:ind w:left="240" w:right="240"/>
        <w:jc w:val="both"/>
      </w:pPr>
      <w:r>
        <w:rPr>
          <w:color w:val="1F3864"/>
          <w:sz w:val="22"/>
          <w:szCs w:val="22"/>
        </w:rPr>
        <w:t>Sediu ECI</w:t>
      </w:r>
      <w:r w:rsidR="00B71F83">
        <w:rPr>
          <w:color w:val="1F3864"/>
          <w:sz w:val="22"/>
          <w:szCs w:val="22"/>
        </w:rPr>
        <w:t xml:space="preserve"> Buhoci</w:t>
      </w:r>
      <w:r>
        <w:rPr>
          <w:color w:val="1F3864"/>
          <w:sz w:val="22"/>
          <w:szCs w:val="22"/>
        </w:rPr>
        <w:t xml:space="preserve">: </w:t>
      </w:r>
      <w:r w:rsidR="00B71F83">
        <w:rPr>
          <w:color w:val="1F3864"/>
          <w:sz w:val="22"/>
          <w:szCs w:val="22"/>
        </w:rPr>
        <w:t xml:space="preserve">la </w:t>
      </w:r>
      <w:r w:rsidR="00697B51">
        <w:rPr>
          <w:color w:val="1F3864"/>
          <w:sz w:val="22"/>
          <w:szCs w:val="22"/>
        </w:rPr>
        <w:t>SEDIUL PRIMARIEI BUHOCI, SAT BUHOCI, STR. C-TIN POPOVICI NR. 13, COM. BUHOCI, JUDE</w:t>
      </w:r>
      <w:r w:rsidR="00B71F83">
        <w:rPr>
          <w:color w:val="1F3864"/>
          <w:sz w:val="22"/>
          <w:szCs w:val="22"/>
          <w:lang w:val="ro-RO"/>
        </w:rPr>
        <w:t xml:space="preserve">Ț </w:t>
      </w:r>
      <w:r w:rsidR="00697B51">
        <w:rPr>
          <w:color w:val="1F3864"/>
          <w:sz w:val="22"/>
          <w:szCs w:val="22"/>
        </w:rPr>
        <w:t>BAC</w:t>
      </w:r>
      <w:r w:rsidR="00B71F83">
        <w:rPr>
          <w:color w:val="1F3864"/>
          <w:sz w:val="22"/>
          <w:szCs w:val="22"/>
        </w:rPr>
        <w:t>Ă</w:t>
      </w:r>
      <w:r w:rsidR="00697B51">
        <w:rPr>
          <w:color w:val="1F3864"/>
          <w:sz w:val="22"/>
          <w:szCs w:val="22"/>
        </w:rPr>
        <w:t>U</w:t>
      </w:r>
    </w:p>
    <w:p w14:paraId="68427F46" w14:textId="77777777" w:rsidR="006E6ACA" w:rsidRPr="006E6ACA" w:rsidRDefault="006E6ACA" w:rsidP="006E6ACA">
      <w:pPr>
        <w:pStyle w:val="Heading2"/>
        <w:jc w:val="both"/>
        <w:rPr>
          <w:rFonts w:asciiTheme="minorHAnsi" w:hAnsiTheme="minorHAnsi" w:cstheme="minorHAnsi"/>
          <w:b/>
          <w:bCs/>
          <w:sz w:val="28"/>
          <w:szCs w:val="28"/>
        </w:rPr>
      </w:pPr>
      <w:r w:rsidRPr="006E6ACA">
        <w:rPr>
          <w:rFonts w:asciiTheme="minorHAnsi" w:hAnsiTheme="minorHAnsi" w:cstheme="minorHAnsi"/>
          <w:b/>
          <w:bCs/>
          <w:sz w:val="28"/>
          <w:szCs w:val="28"/>
        </w:rPr>
        <w:t>Întrebări frecvente</w:t>
      </w:r>
    </w:p>
    <w:p w14:paraId="5A199684" w14:textId="77777777" w:rsidR="006E6ACA"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rPr>
          <w:b/>
          <w:bCs/>
          <w:color w:val="1F3864"/>
        </w:rPr>
      </w:pPr>
      <w:r>
        <w:rPr>
          <w:b/>
          <w:bCs/>
          <w:color w:val="1F3864"/>
        </w:rPr>
        <w:t>Ce este SCI2000?</w:t>
      </w:r>
    </w:p>
    <w:p w14:paraId="22B029FC" w14:textId="77777777" w:rsidR="006E6ACA"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pPr>
      <w:r>
        <w:t>SCI2000 este un program național care aduce serviciile sociale, educaționale și medicale la dumneavoastră, prin echipe de specialiști care lucrează împreună la nivel local.</w:t>
      </w:r>
    </w:p>
    <w:p w14:paraId="5B476ED4" w14:textId="77777777" w:rsidR="006E6ACA"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rPr>
          <w:b/>
          <w:bCs/>
          <w:color w:val="1F3864"/>
        </w:rPr>
      </w:pPr>
      <w:r>
        <w:rPr>
          <w:b/>
          <w:bCs/>
          <w:color w:val="1F3864"/>
        </w:rPr>
        <w:t>Beneficiarii plătesc ceva pentru aceste servicii?</w:t>
      </w:r>
    </w:p>
    <w:p w14:paraId="5E73A364" w14:textId="77777777" w:rsidR="006E6ACA"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pPr>
      <w:r>
        <w:t>Nu. Toate serviciile oferite prin echipa comunitară integrată sunt gratuite pentru beneficiari.</w:t>
      </w:r>
    </w:p>
    <w:p w14:paraId="15500E25" w14:textId="77777777" w:rsidR="006E6ACA"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rPr>
          <w:b/>
          <w:bCs/>
          <w:color w:val="1F3864"/>
        </w:rPr>
      </w:pPr>
      <w:r>
        <w:rPr>
          <w:b/>
          <w:bCs/>
          <w:color w:val="1F3864"/>
        </w:rPr>
        <w:t>Cum știu dacă pot beneficia de sprijin?</w:t>
      </w:r>
    </w:p>
    <w:p w14:paraId="3B3B5A9D" w14:textId="77777777" w:rsidR="006E6ACA"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pPr>
      <w:r>
        <w:t>Puteți contacta primăria sau echipa comunitară integrată din comună. Echipa evaluează situația fiecărei persoane și stabilește tipul de sprijin necesar.</w:t>
      </w:r>
    </w:p>
    <w:p w14:paraId="6F100336" w14:textId="77777777" w:rsidR="006E6ACA"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pPr>
      <w:r>
        <w:rPr>
          <w:b/>
          <w:bCs/>
          <w:color w:val="1F3864"/>
        </w:rPr>
        <w:t>Ce se întâmplă dacă am nevoie de ajutor la mai multe probleme deodată?</w:t>
      </w:r>
    </w:p>
    <w:p w14:paraId="54582813" w14:textId="77777777" w:rsidR="006E6ACA" w:rsidRPr="009D35D8"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pPr>
      <w:r w:rsidRPr="009D35D8">
        <w:t xml:space="preserve">Exact pentru asta există echipa comunitară integrată. Specialiștii lucrează împreună și elaborează un plan personalizat pentru familia </w:t>
      </w:r>
      <w:r>
        <w:t>dumneavoastră sau pentru</w:t>
      </w:r>
      <w:r w:rsidRPr="009D35D8">
        <w:t xml:space="preserve"> dumneavoastră.</w:t>
      </w:r>
    </w:p>
    <w:p w14:paraId="55064BAD" w14:textId="77777777" w:rsidR="006E6ACA"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rPr>
          <w:b/>
          <w:bCs/>
          <w:color w:val="1F3864"/>
        </w:rPr>
      </w:pPr>
      <w:r>
        <w:rPr>
          <w:b/>
          <w:bCs/>
          <w:color w:val="1F3864"/>
        </w:rPr>
        <w:t>De unde vine finanțarea proiectului?</w:t>
      </w:r>
    </w:p>
    <w:p w14:paraId="6D91FF77" w14:textId="77777777" w:rsidR="006E6ACA" w:rsidRDefault="006E6ACA" w:rsidP="006E6ACA">
      <w:pPr>
        <w:pBdr>
          <w:top w:val="none" w:sz="0" w:space="0" w:color="FFFFFF"/>
          <w:left w:val="single" w:sz="12" w:space="8" w:color="2E75B6"/>
          <w:bottom w:val="none" w:sz="0" w:space="0" w:color="FFFFFF"/>
          <w:right w:val="none" w:sz="0" w:space="0" w:color="FFFFFF"/>
        </w:pBdr>
        <w:spacing w:before="200" w:after="60"/>
        <w:ind w:left="240"/>
        <w:jc w:val="both"/>
      </w:pPr>
      <w:r>
        <w:t>Proiectul este finanțat din fonduri europene — Fondul Social European Plus (FSE+) — prin Programul Incluziune și Demnitate Socială 2021–2027.</w:t>
      </w:r>
    </w:p>
    <w:p w14:paraId="72C70EAD" w14:textId="77777777" w:rsidR="00D031FE" w:rsidRDefault="00D031FE" w:rsidP="00D031FE">
      <w:pPr>
        <w:pStyle w:val="Heading2"/>
        <w:jc w:val="both"/>
        <w:rPr>
          <w:rFonts w:asciiTheme="minorHAnsi" w:hAnsiTheme="minorHAnsi" w:cstheme="minorHAnsi"/>
          <w:b/>
          <w:bCs/>
          <w:sz w:val="28"/>
          <w:szCs w:val="28"/>
          <w:lang w:val="ro-RO"/>
        </w:rPr>
      </w:pPr>
      <w:r>
        <w:rPr>
          <w:rFonts w:asciiTheme="minorHAnsi" w:hAnsiTheme="minorHAnsi" w:cstheme="minorHAnsi"/>
          <w:b/>
          <w:bCs/>
          <w:sz w:val="28"/>
          <w:szCs w:val="28"/>
          <w:lang w:val="ro-RO"/>
        </w:rPr>
        <w:t>Resurse utile</w:t>
      </w:r>
    </w:p>
    <w:p w14:paraId="01595747" w14:textId="77777777" w:rsidR="00B71F83" w:rsidRPr="00B71F83" w:rsidRDefault="00D031FE" w:rsidP="00D031FE">
      <w:pPr>
        <w:numPr>
          <w:ilvl w:val="0"/>
          <w:numId w:val="2"/>
        </w:numPr>
        <w:spacing w:after="100"/>
        <w:jc w:val="both"/>
        <w:rPr>
          <w:color w:val="000000"/>
          <w:lang w:val="ro-RO"/>
        </w:rPr>
      </w:pPr>
      <w:r w:rsidRPr="00D031FE">
        <w:rPr>
          <w:lang w:val="ro-RO"/>
        </w:rPr>
        <w:t xml:space="preserve">Descarcă broșura SCI2000 </w:t>
      </w:r>
      <w:r w:rsidR="00B71F83">
        <w:rPr>
          <w:lang w:val="ro-RO"/>
        </w:rPr>
        <w:t xml:space="preserve"> </w:t>
      </w:r>
    </w:p>
    <w:p w14:paraId="598AF842" w14:textId="4B7FCFF2" w:rsidR="00D031FE" w:rsidRPr="00B71F83" w:rsidRDefault="00B71F83" w:rsidP="00B71F83">
      <w:pPr>
        <w:spacing w:after="100"/>
        <w:ind w:left="180"/>
        <w:jc w:val="both"/>
        <w:rPr>
          <w:color w:val="000000"/>
          <w:sz w:val="20"/>
          <w:szCs w:val="20"/>
          <w:lang w:val="ro-RO"/>
        </w:rPr>
      </w:pPr>
      <w:hyperlink r:id="rId8" w:history="1">
        <w:r w:rsidRPr="00B71F83">
          <w:rPr>
            <w:rStyle w:val="Hyperlink"/>
            <w:sz w:val="20"/>
            <w:szCs w:val="20"/>
            <w:lang w:val="ro-RO"/>
          </w:rPr>
          <w:t>https://mmuncii.gov.ro/wp-content/uploads/2026/06/15.SCI2000_Brosura.pdf</w:t>
        </w:r>
      </w:hyperlink>
    </w:p>
    <w:p w14:paraId="4362EE18" w14:textId="6C16F7B4" w:rsidR="00D031FE" w:rsidRPr="00B71F83" w:rsidRDefault="00D031FE" w:rsidP="00D031FE">
      <w:pPr>
        <w:numPr>
          <w:ilvl w:val="0"/>
          <w:numId w:val="2"/>
        </w:numPr>
        <w:spacing w:after="100"/>
        <w:jc w:val="both"/>
        <w:rPr>
          <w:color w:val="000000"/>
          <w:lang w:val="ro-RO"/>
        </w:rPr>
      </w:pPr>
      <w:r w:rsidRPr="00D031FE">
        <w:rPr>
          <w:lang w:val="ro-RO"/>
        </w:rPr>
        <w:t xml:space="preserve">Descarcă afișul SCI2000 </w:t>
      </w:r>
    </w:p>
    <w:p w14:paraId="7EAF4ED4" w14:textId="52DE2F00" w:rsidR="00B71F83" w:rsidRPr="00B71F83" w:rsidRDefault="00B71F83" w:rsidP="00B71F83">
      <w:pPr>
        <w:spacing w:after="100"/>
        <w:ind w:left="180"/>
        <w:jc w:val="both"/>
        <w:rPr>
          <w:color w:val="000000"/>
          <w:sz w:val="20"/>
          <w:szCs w:val="20"/>
          <w:lang w:val="ro-RO"/>
        </w:rPr>
      </w:pPr>
      <w:hyperlink r:id="rId9" w:history="1">
        <w:r w:rsidRPr="00B71F83">
          <w:rPr>
            <w:rStyle w:val="Hyperlink"/>
            <w:sz w:val="20"/>
            <w:szCs w:val="20"/>
            <w:lang w:val="ro-RO"/>
          </w:rPr>
          <w:t>https://mmuncii.gov.ro/wp-content/uploads/2026/04/SCI2000_Afis_480x680mm_bleed5mm_14.10.pdf</w:t>
        </w:r>
      </w:hyperlink>
    </w:p>
    <w:p w14:paraId="4554DAB2" w14:textId="792B21E3" w:rsidR="00D031FE" w:rsidRDefault="00D031FE" w:rsidP="00D031FE">
      <w:pPr>
        <w:numPr>
          <w:ilvl w:val="0"/>
          <w:numId w:val="2"/>
        </w:numPr>
        <w:spacing w:after="100"/>
        <w:jc w:val="both"/>
        <w:rPr>
          <w:color w:val="000000"/>
          <w:lang w:val="ro-RO"/>
        </w:rPr>
      </w:pPr>
      <w:r w:rsidRPr="00D031FE">
        <w:rPr>
          <w:lang w:val="ro-RO"/>
        </w:rPr>
        <w:t xml:space="preserve">Vizionează filmul de prezentare al proiectului </w:t>
      </w:r>
    </w:p>
    <w:p w14:paraId="314FAE65" w14:textId="43167C4F" w:rsidR="006E6ACA" w:rsidRPr="00B71F83" w:rsidRDefault="00D031FE" w:rsidP="006E6ACA">
      <w:pPr>
        <w:numPr>
          <w:ilvl w:val="0"/>
          <w:numId w:val="2"/>
        </w:numPr>
        <w:spacing w:after="100"/>
        <w:jc w:val="both"/>
        <w:rPr>
          <w:color w:val="000000"/>
          <w:sz w:val="22"/>
          <w:szCs w:val="22"/>
          <w:lang w:val="ro-RO"/>
        </w:rPr>
      </w:pPr>
      <w:r w:rsidRPr="00D031FE">
        <w:rPr>
          <w:lang w:val="ro-RO"/>
        </w:rPr>
        <w:t>Mai multe informații pe site-ul proiectului</w:t>
      </w:r>
      <w:r w:rsidR="00B71F83">
        <w:rPr>
          <w:lang w:val="en-US"/>
        </w:rPr>
        <w:t xml:space="preserve">: </w:t>
      </w:r>
      <w:r w:rsidRPr="00D031FE">
        <w:rPr>
          <w:lang w:val="ro-RO"/>
        </w:rPr>
        <w:t xml:space="preserve"> </w:t>
      </w:r>
      <w:hyperlink r:id="rId10" w:history="1">
        <w:r w:rsidR="00B71F83" w:rsidRPr="00B71F83">
          <w:rPr>
            <w:rStyle w:val="Hyperlink"/>
            <w:sz w:val="22"/>
            <w:szCs w:val="22"/>
            <w:lang w:val="ro-RO"/>
          </w:rPr>
          <w:t>https://www.mmanpis.ro/sci2000/</w:t>
        </w:r>
      </w:hyperlink>
    </w:p>
    <w:sectPr w:rsidR="006E6ACA" w:rsidRPr="00B71F83" w:rsidSect="000974FC">
      <w:headerReference w:type="default" r:id="rId11"/>
      <w:footerReference w:type="default" r:id="rId12"/>
      <w:pgSz w:w="11906" w:h="16838" w:code="9"/>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4D724" w14:textId="77777777" w:rsidR="004327A8" w:rsidRDefault="004327A8" w:rsidP="00EC5FA3">
      <w:r>
        <w:separator/>
      </w:r>
    </w:p>
  </w:endnote>
  <w:endnote w:type="continuationSeparator" w:id="0">
    <w:p w14:paraId="138EE2A5" w14:textId="77777777" w:rsidR="004327A8" w:rsidRDefault="004327A8" w:rsidP="00EC5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A7139" w14:textId="3E051FEE" w:rsidR="00FB6CE1" w:rsidRDefault="005A4A86">
    <w:pPr>
      <w:pStyle w:val="Footer"/>
    </w:pPr>
    <w:r>
      <w:rPr>
        <w:noProof/>
      </w:rPr>
      <w:drawing>
        <wp:anchor distT="0" distB="0" distL="114300" distR="114300" simplePos="0" relativeHeight="251659264" behindDoc="0" locked="0" layoutInCell="1" allowOverlap="1" wp14:anchorId="5309AA15" wp14:editId="3FB9816D">
          <wp:simplePos x="0" y="0"/>
          <wp:positionH relativeFrom="margin">
            <wp:posOffset>-495300</wp:posOffset>
          </wp:positionH>
          <wp:positionV relativeFrom="margin">
            <wp:posOffset>8310880</wp:posOffset>
          </wp:positionV>
          <wp:extent cx="6798011" cy="974090"/>
          <wp:effectExtent l="0" t="0" r="3175" b="0"/>
          <wp:wrapNone/>
          <wp:docPr id="7882251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2643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798011" cy="974090"/>
                  </a:xfrm>
                  <a:prstGeom prst="rect">
                    <a:avLst/>
                  </a:prstGeom>
                </pic:spPr>
              </pic:pic>
            </a:graphicData>
          </a:graphic>
          <wp14:sizeRelH relativeFrom="margin">
            <wp14:pctWidth>0</wp14:pctWidth>
          </wp14:sizeRelH>
          <wp14:sizeRelV relativeFrom="margin">
            <wp14:pctHeight>0</wp14:pctHeight>
          </wp14:sizeRelV>
        </wp:anchor>
      </w:drawing>
    </w:r>
  </w:p>
  <w:p w14:paraId="1413532B" w14:textId="119EFE35" w:rsidR="00CC48FD" w:rsidRDefault="00CC48FD">
    <w:pPr>
      <w:pStyle w:val="Footer"/>
    </w:pPr>
  </w:p>
  <w:p w14:paraId="6E7AFDBC" w14:textId="4ECF993C" w:rsidR="00EC5FA3" w:rsidRDefault="00EC5F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73C17" w14:textId="77777777" w:rsidR="004327A8" w:rsidRDefault="004327A8" w:rsidP="00EC5FA3">
      <w:r>
        <w:separator/>
      </w:r>
    </w:p>
  </w:footnote>
  <w:footnote w:type="continuationSeparator" w:id="0">
    <w:p w14:paraId="049B0F07" w14:textId="77777777" w:rsidR="004327A8" w:rsidRDefault="004327A8" w:rsidP="00EC5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9E9AD" w14:textId="6CF1BBD2" w:rsidR="00EC5FA3" w:rsidRDefault="00EC5FA3">
    <w:pPr>
      <w:pStyle w:val="Header"/>
    </w:pPr>
    <w:r>
      <w:rPr>
        <w:noProof/>
      </w:rPr>
      <w:drawing>
        <wp:anchor distT="0" distB="0" distL="114300" distR="114300" simplePos="0" relativeHeight="251658240" behindDoc="0" locked="0" layoutInCell="1" allowOverlap="1" wp14:anchorId="4B7E95CD" wp14:editId="0347CBF1">
          <wp:simplePos x="0" y="0"/>
          <wp:positionH relativeFrom="margin">
            <wp:posOffset>-491346</wp:posOffset>
          </wp:positionH>
          <wp:positionV relativeFrom="page">
            <wp:posOffset>238125</wp:posOffset>
          </wp:positionV>
          <wp:extent cx="6683251" cy="657186"/>
          <wp:effectExtent l="0" t="0" r="3810" b="0"/>
          <wp:wrapNone/>
          <wp:docPr id="1755701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041086"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683251" cy="657186"/>
                  </a:xfrm>
                  <a:prstGeom prst="rect">
                    <a:avLst/>
                  </a:prstGeom>
                </pic:spPr>
              </pic:pic>
            </a:graphicData>
          </a:graphic>
          <wp14:sizeRelH relativeFrom="margin">
            <wp14:pctWidth>0</wp14:pctWidth>
          </wp14:sizeRelH>
          <wp14:sizeRelV relativeFrom="margin">
            <wp14:pctHeight>0</wp14:pctHeight>
          </wp14:sizeRelV>
        </wp:anchor>
      </w:drawing>
    </w:r>
  </w:p>
  <w:p w14:paraId="1D011683" w14:textId="501E85F0" w:rsidR="00EC5FA3" w:rsidRDefault="00EC5FA3">
    <w:pPr>
      <w:pStyle w:val="Header"/>
    </w:pP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70F1A"/>
    <w:multiLevelType w:val="multilevel"/>
    <w:tmpl w:val="AC501A64"/>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741176706">
    <w:abstractNumId w:val="0"/>
  </w:num>
  <w:num w:numId="2" w16cid:durableId="1203129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FA3"/>
    <w:rsid w:val="000974FC"/>
    <w:rsid w:val="000C3F7D"/>
    <w:rsid w:val="000D5D90"/>
    <w:rsid w:val="00157A19"/>
    <w:rsid w:val="00170373"/>
    <w:rsid w:val="00172624"/>
    <w:rsid w:val="002440AB"/>
    <w:rsid w:val="00305A84"/>
    <w:rsid w:val="003516A2"/>
    <w:rsid w:val="00353E4E"/>
    <w:rsid w:val="003574F1"/>
    <w:rsid w:val="003905C7"/>
    <w:rsid w:val="003A4EEA"/>
    <w:rsid w:val="003F4DB4"/>
    <w:rsid w:val="004035F8"/>
    <w:rsid w:val="00421889"/>
    <w:rsid w:val="004327A8"/>
    <w:rsid w:val="0045317F"/>
    <w:rsid w:val="0049432F"/>
    <w:rsid w:val="00497988"/>
    <w:rsid w:val="00504033"/>
    <w:rsid w:val="00510D01"/>
    <w:rsid w:val="00517DF9"/>
    <w:rsid w:val="0056511E"/>
    <w:rsid w:val="005A4A86"/>
    <w:rsid w:val="006474CA"/>
    <w:rsid w:val="00697115"/>
    <w:rsid w:val="00697B51"/>
    <w:rsid w:val="006E6ACA"/>
    <w:rsid w:val="007E2A67"/>
    <w:rsid w:val="007E4349"/>
    <w:rsid w:val="00804147"/>
    <w:rsid w:val="008373FB"/>
    <w:rsid w:val="00844EEE"/>
    <w:rsid w:val="008B4AE4"/>
    <w:rsid w:val="008F60FA"/>
    <w:rsid w:val="009375A5"/>
    <w:rsid w:val="009A67EB"/>
    <w:rsid w:val="009F006C"/>
    <w:rsid w:val="00A61769"/>
    <w:rsid w:val="00AA1835"/>
    <w:rsid w:val="00AD3415"/>
    <w:rsid w:val="00B71F83"/>
    <w:rsid w:val="00BB3C57"/>
    <w:rsid w:val="00BF05FA"/>
    <w:rsid w:val="00C44012"/>
    <w:rsid w:val="00CA288F"/>
    <w:rsid w:val="00CC48FD"/>
    <w:rsid w:val="00CF3608"/>
    <w:rsid w:val="00D031FE"/>
    <w:rsid w:val="00D95BDA"/>
    <w:rsid w:val="00E97DA1"/>
    <w:rsid w:val="00EA1CAD"/>
    <w:rsid w:val="00EB2BC4"/>
    <w:rsid w:val="00EC5FA3"/>
    <w:rsid w:val="00F0268E"/>
    <w:rsid w:val="00F55BDA"/>
    <w:rsid w:val="00F775CE"/>
    <w:rsid w:val="00FB6CE1"/>
    <w:rsid w:val="00FC1F0E"/>
    <w:rsid w:val="00FF2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E3126"/>
  <w15:chartTrackingRefBased/>
  <w15:docId w15:val="{2BD3532E-D6AE-4555-A222-06649A37A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ACA"/>
    <w:pPr>
      <w:spacing w:after="0" w:line="240" w:lineRule="auto"/>
    </w:pPr>
    <w:rPr>
      <w:rFonts w:ascii="Calibri" w:eastAsia="Calibri" w:hAnsi="Calibri" w:cs="Calibri"/>
      <w:kern w:val="0"/>
      <w:sz w:val="24"/>
      <w:szCs w:val="24"/>
      <w:lang w:val="ro" w:eastAsia="en-GB"/>
      <w14:ligatures w14:val="none"/>
    </w:rPr>
  </w:style>
  <w:style w:type="paragraph" w:styleId="Heading1">
    <w:name w:val="heading 1"/>
    <w:basedOn w:val="Normal"/>
    <w:next w:val="Normal"/>
    <w:link w:val="Heading1Char"/>
    <w:uiPriority w:val="9"/>
    <w:qFormat/>
    <w:rsid w:val="00EC5F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C5F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5F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5F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5F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5F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F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F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F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FA3"/>
    <w:rPr>
      <w:rFonts w:asciiTheme="majorHAnsi" w:eastAsiaTheme="majorEastAsia" w:hAnsiTheme="majorHAnsi" w:cstheme="majorBidi"/>
      <w:noProof/>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EC5FA3"/>
    <w:rPr>
      <w:rFonts w:asciiTheme="majorHAnsi" w:eastAsiaTheme="majorEastAsia" w:hAnsiTheme="majorHAnsi" w:cstheme="majorBidi"/>
      <w:noProof/>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EC5FA3"/>
    <w:rPr>
      <w:rFonts w:eastAsiaTheme="majorEastAsia" w:cstheme="majorBidi"/>
      <w:noProof/>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EC5FA3"/>
    <w:rPr>
      <w:rFonts w:eastAsiaTheme="majorEastAsia" w:cstheme="majorBidi"/>
      <w:i/>
      <w:iCs/>
      <w:noProof/>
      <w:color w:val="2F5496" w:themeColor="accent1" w:themeShade="BF"/>
      <w:lang w:val="ro-RO"/>
    </w:rPr>
  </w:style>
  <w:style w:type="character" w:customStyle="1" w:styleId="Heading5Char">
    <w:name w:val="Heading 5 Char"/>
    <w:basedOn w:val="DefaultParagraphFont"/>
    <w:link w:val="Heading5"/>
    <w:uiPriority w:val="9"/>
    <w:semiHidden/>
    <w:rsid w:val="00EC5FA3"/>
    <w:rPr>
      <w:rFonts w:eastAsiaTheme="majorEastAsia" w:cstheme="majorBidi"/>
      <w:noProof/>
      <w:color w:val="2F5496" w:themeColor="accent1" w:themeShade="BF"/>
      <w:lang w:val="ro-RO"/>
    </w:rPr>
  </w:style>
  <w:style w:type="character" w:customStyle="1" w:styleId="Heading6Char">
    <w:name w:val="Heading 6 Char"/>
    <w:basedOn w:val="DefaultParagraphFont"/>
    <w:link w:val="Heading6"/>
    <w:uiPriority w:val="9"/>
    <w:semiHidden/>
    <w:rsid w:val="00EC5FA3"/>
    <w:rPr>
      <w:rFonts w:eastAsiaTheme="majorEastAsia" w:cstheme="majorBidi"/>
      <w:i/>
      <w:iCs/>
      <w:noProof/>
      <w:color w:val="595959" w:themeColor="text1" w:themeTint="A6"/>
      <w:lang w:val="ro-RO"/>
    </w:rPr>
  </w:style>
  <w:style w:type="character" w:customStyle="1" w:styleId="Heading7Char">
    <w:name w:val="Heading 7 Char"/>
    <w:basedOn w:val="DefaultParagraphFont"/>
    <w:link w:val="Heading7"/>
    <w:uiPriority w:val="9"/>
    <w:semiHidden/>
    <w:rsid w:val="00EC5FA3"/>
    <w:rPr>
      <w:rFonts w:eastAsiaTheme="majorEastAsia" w:cstheme="majorBidi"/>
      <w:noProof/>
      <w:color w:val="595959" w:themeColor="text1" w:themeTint="A6"/>
      <w:lang w:val="ro-RO"/>
    </w:rPr>
  </w:style>
  <w:style w:type="character" w:customStyle="1" w:styleId="Heading8Char">
    <w:name w:val="Heading 8 Char"/>
    <w:basedOn w:val="DefaultParagraphFont"/>
    <w:link w:val="Heading8"/>
    <w:uiPriority w:val="9"/>
    <w:semiHidden/>
    <w:rsid w:val="00EC5FA3"/>
    <w:rPr>
      <w:rFonts w:eastAsiaTheme="majorEastAsia" w:cstheme="majorBidi"/>
      <w:i/>
      <w:iCs/>
      <w:noProof/>
      <w:color w:val="272727" w:themeColor="text1" w:themeTint="D8"/>
      <w:lang w:val="ro-RO"/>
    </w:rPr>
  </w:style>
  <w:style w:type="character" w:customStyle="1" w:styleId="Heading9Char">
    <w:name w:val="Heading 9 Char"/>
    <w:basedOn w:val="DefaultParagraphFont"/>
    <w:link w:val="Heading9"/>
    <w:uiPriority w:val="9"/>
    <w:semiHidden/>
    <w:rsid w:val="00EC5FA3"/>
    <w:rPr>
      <w:rFonts w:eastAsiaTheme="majorEastAsia" w:cstheme="majorBidi"/>
      <w:noProof/>
      <w:color w:val="272727" w:themeColor="text1" w:themeTint="D8"/>
      <w:lang w:val="ro-RO"/>
    </w:rPr>
  </w:style>
  <w:style w:type="paragraph" w:styleId="Title">
    <w:name w:val="Title"/>
    <w:basedOn w:val="Normal"/>
    <w:next w:val="Normal"/>
    <w:link w:val="TitleChar"/>
    <w:uiPriority w:val="10"/>
    <w:qFormat/>
    <w:rsid w:val="00EC5F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FA3"/>
    <w:rPr>
      <w:rFonts w:asciiTheme="majorHAnsi" w:eastAsiaTheme="majorEastAsia" w:hAnsiTheme="majorHAnsi" w:cstheme="majorBidi"/>
      <w:noProof/>
      <w:spacing w:val="-10"/>
      <w:kern w:val="28"/>
      <w:sz w:val="56"/>
      <w:szCs w:val="56"/>
      <w:lang w:val="ro-RO"/>
    </w:rPr>
  </w:style>
  <w:style w:type="paragraph" w:styleId="Subtitle">
    <w:name w:val="Subtitle"/>
    <w:basedOn w:val="Normal"/>
    <w:next w:val="Normal"/>
    <w:link w:val="SubtitleChar"/>
    <w:uiPriority w:val="11"/>
    <w:qFormat/>
    <w:rsid w:val="00EC5F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FA3"/>
    <w:rPr>
      <w:rFonts w:eastAsiaTheme="majorEastAsia" w:cstheme="majorBidi"/>
      <w:noProof/>
      <w:color w:val="595959" w:themeColor="text1" w:themeTint="A6"/>
      <w:spacing w:val="15"/>
      <w:sz w:val="28"/>
      <w:szCs w:val="28"/>
      <w:lang w:val="ro-RO"/>
    </w:rPr>
  </w:style>
  <w:style w:type="paragraph" w:styleId="Quote">
    <w:name w:val="Quote"/>
    <w:basedOn w:val="Normal"/>
    <w:next w:val="Normal"/>
    <w:link w:val="QuoteChar"/>
    <w:uiPriority w:val="29"/>
    <w:qFormat/>
    <w:rsid w:val="00EC5FA3"/>
    <w:pPr>
      <w:spacing w:before="160"/>
      <w:jc w:val="center"/>
    </w:pPr>
    <w:rPr>
      <w:i/>
      <w:iCs/>
      <w:color w:val="404040" w:themeColor="text1" w:themeTint="BF"/>
    </w:rPr>
  </w:style>
  <w:style w:type="character" w:customStyle="1" w:styleId="QuoteChar">
    <w:name w:val="Quote Char"/>
    <w:basedOn w:val="DefaultParagraphFont"/>
    <w:link w:val="Quote"/>
    <w:uiPriority w:val="29"/>
    <w:rsid w:val="00EC5FA3"/>
    <w:rPr>
      <w:i/>
      <w:iCs/>
      <w:noProof/>
      <w:color w:val="404040" w:themeColor="text1" w:themeTint="BF"/>
      <w:lang w:val="ro-RO"/>
    </w:rPr>
  </w:style>
  <w:style w:type="paragraph" w:styleId="ListParagraph">
    <w:name w:val="List Paragraph"/>
    <w:basedOn w:val="Normal"/>
    <w:uiPriority w:val="34"/>
    <w:qFormat/>
    <w:rsid w:val="00EC5FA3"/>
    <w:pPr>
      <w:ind w:left="720"/>
      <w:contextualSpacing/>
    </w:pPr>
  </w:style>
  <w:style w:type="character" w:styleId="IntenseEmphasis">
    <w:name w:val="Intense Emphasis"/>
    <w:basedOn w:val="DefaultParagraphFont"/>
    <w:uiPriority w:val="21"/>
    <w:qFormat/>
    <w:rsid w:val="00EC5FA3"/>
    <w:rPr>
      <w:i/>
      <w:iCs/>
      <w:color w:val="2F5496" w:themeColor="accent1" w:themeShade="BF"/>
    </w:rPr>
  </w:style>
  <w:style w:type="paragraph" w:styleId="IntenseQuote">
    <w:name w:val="Intense Quote"/>
    <w:basedOn w:val="Normal"/>
    <w:next w:val="Normal"/>
    <w:link w:val="IntenseQuoteChar"/>
    <w:uiPriority w:val="30"/>
    <w:qFormat/>
    <w:rsid w:val="00EC5F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5FA3"/>
    <w:rPr>
      <w:i/>
      <w:iCs/>
      <w:noProof/>
      <w:color w:val="2F5496" w:themeColor="accent1" w:themeShade="BF"/>
      <w:lang w:val="ro-RO"/>
    </w:rPr>
  </w:style>
  <w:style w:type="character" w:styleId="IntenseReference">
    <w:name w:val="Intense Reference"/>
    <w:basedOn w:val="DefaultParagraphFont"/>
    <w:uiPriority w:val="32"/>
    <w:qFormat/>
    <w:rsid w:val="00EC5FA3"/>
    <w:rPr>
      <w:b/>
      <w:bCs/>
      <w:smallCaps/>
      <w:color w:val="2F5496" w:themeColor="accent1" w:themeShade="BF"/>
      <w:spacing w:val="5"/>
    </w:rPr>
  </w:style>
  <w:style w:type="paragraph" w:styleId="Header">
    <w:name w:val="header"/>
    <w:basedOn w:val="Normal"/>
    <w:link w:val="HeaderChar"/>
    <w:uiPriority w:val="99"/>
    <w:unhideWhenUsed/>
    <w:rsid w:val="00EC5FA3"/>
    <w:pPr>
      <w:tabs>
        <w:tab w:val="center" w:pos="4680"/>
        <w:tab w:val="right" w:pos="9360"/>
      </w:tabs>
    </w:pPr>
  </w:style>
  <w:style w:type="character" w:customStyle="1" w:styleId="HeaderChar">
    <w:name w:val="Header Char"/>
    <w:basedOn w:val="DefaultParagraphFont"/>
    <w:link w:val="Header"/>
    <w:uiPriority w:val="99"/>
    <w:rsid w:val="00EC5FA3"/>
    <w:rPr>
      <w:noProof/>
      <w:lang w:val="ro-RO"/>
    </w:rPr>
  </w:style>
  <w:style w:type="paragraph" w:styleId="Footer">
    <w:name w:val="footer"/>
    <w:basedOn w:val="Normal"/>
    <w:link w:val="FooterChar"/>
    <w:uiPriority w:val="99"/>
    <w:unhideWhenUsed/>
    <w:rsid w:val="00EC5FA3"/>
    <w:pPr>
      <w:tabs>
        <w:tab w:val="center" w:pos="4680"/>
        <w:tab w:val="right" w:pos="9360"/>
      </w:tabs>
    </w:pPr>
  </w:style>
  <w:style w:type="character" w:customStyle="1" w:styleId="FooterChar">
    <w:name w:val="Footer Char"/>
    <w:basedOn w:val="DefaultParagraphFont"/>
    <w:link w:val="Footer"/>
    <w:uiPriority w:val="99"/>
    <w:rsid w:val="00EC5FA3"/>
    <w:rPr>
      <w:noProof/>
      <w:lang w:val="ro-RO"/>
    </w:rPr>
  </w:style>
  <w:style w:type="character" w:styleId="Hyperlink">
    <w:name w:val="Hyperlink"/>
    <w:basedOn w:val="DefaultParagraphFont"/>
    <w:uiPriority w:val="99"/>
    <w:unhideWhenUsed/>
    <w:rsid w:val="00B71F83"/>
    <w:rPr>
      <w:color w:val="0563C1" w:themeColor="hyperlink"/>
      <w:u w:val="single"/>
    </w:rPr>
  </w:style>
  <w:style w:type="character" w:styleId="UnresolvedMention">
    <w:name w:val="Unresolved Mention"/>
    <w:basedOn w:val="DefaultParagraphFont"/>
    <w:uiPriority w:val="99"/>
    <w:semiHidden/>
    <w:unhideWhenUsed/>
    <w:rsid w:val="00B71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uncii.gov.ro/wp-content/uploads/2026/06/15.SCI2000_Brosura.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manpis.ro/sci2000/" TargetMode="External"/><Relationship Id="rId4" Type="http://schemas.openxmlformats.org/officeDocument/2006/relationships/settings" Target="settings.xml"/><Relationship Id="rId9" Type="http://schemas.openxmlformats.org/officeDocument/2006/relationships/hyperlink" Target="https://mmuncii.gov.ro/wp-content/uploads/2026/04/SCI2000_Afis_480x680mm_bleed5mm_14.10.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B2DD3-6BA8-4A82-91B0-4ECE80C38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„Furnizare de servicii integrate în comunităţile rurale – facilitarea accesului persoanelor vulnerabile la servicii de bază eficiente şi de calitate“, cod MySMIS 339395</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„Furnizare de servicii integrate în comunităţile rurale – facilitarea accesului persoanelor vulnerabile la servicii de bază eficiente şi de calitate“, cod MySMIS 339395</dc:title>
  <dc:subject/>
  <dc:creator>Laura Lapugean</dc:creator>
  <cp:keywords/>
  <dc:description/>
  <cp:lastModifiedBy>Cristian Rupe</cp:lastModifiedBy>
  <cp:revision>6</cp:revision>
  <dcterms:created xsi:type="dcterms:W3CDTF">2026-07-23T10:28:00Z</dcterms:created>
  <dcterms:modified xsi:type="dcterms:W3CDTF">2026-07-23T11:18:00Z</dcterms:modified>
</cp:coreProperties>
</file>